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8E728" w14:textId="77777777" w:rsidR="009539C7" w:rsidRDefault="00D410EC" w:rsidP="00DB6FEE">
      <w:pPr>
        <w:pStyle w:val="Titolo"/>
        <w:rPr>
          <w:lang w:val="it-IT"/>
        </w:rPr>
      </w:pPr>
      <w:r>
        <w:rPr>
          <w:lang w:val="it-IT"/>
        </w:rPr>
        <w:lastRenderedPageBreak/>
        <w:t>PC-30 HB Fondo Riempitivo 2K</w:t>
      </w:r>
    </w:p>
    <w:p w14:paraId="04D8AE65" w14:textId="77777777" w:rsidR="009539C7" w:rsidRDefault="00D410EC" w:rsidP="003A644C">
      <w:pPr>
        <w:rPr>
          <w:b/>
          <w:bCs/>
          <w:color w:val="0000FF"/>
          <w:sz w:val="28"/>
          <w:szCs w:val="36"/>
          <w:lang w:val="it-IT"/>
        </w:rPr>
      </w:pPr>
      <w:r>
        <w:rPr>
          <w:b/>
          <w:bCs/>
          <w:color w:val="0000FF"/>
          <w:sz w:val="28"/>
          <w:szCs w:val="36"/>
          <w:lang w:val="it-IT"/>
        </w:rPr>
        <w:t>(Bianco, Grigio, Nero) (Fondo ad Alto Spessore)</w:t>
      </w:r>
    </w:p>
    <w:p w14:paraId="07A70966" w14:textId="77777777" w:rsidR="009539C7" w:rsidRDefault="009539C7" w:rsidP="003A644C">
      <w:pPr>
        <w:rPr>
          <w:b/>
          <w:bCs/>
          <w:color w:val="0000FF"/>
          <w:sz w:val="28"/>
          <w:szCs w:val="36"/>
          <w:lang w:val="it-IT"/>
        </w:rPr>
      </w:pPr>
    </w:p>
    <w:tbl>
      <w:tblPr>
        <w:tblStyle w:val="Grigliatabella"/>
        <w:tblW w:w="9854" w:type="dxa"/>
        <w:tblLayout w:type="fixed"/>
        <w:tblLook w:val="04A0" w:firstRow="1" w:lastRow="0" w:firstColumn="1" w:lastColumn="0" w:noHBand="0" w:noVBand="1"/>
      </w:tblPr>
      <w:tblGrid>
        <w:gridCol w:w="1875"/>
        <w:gridCol w:w="15"/>
        <w:gridCol w:w="3036"/>
        <w:gridCol w:w="1644"/>
        <w:gridCol w:w="3284"/>
      </w:tblGrid>
      <w:tr w:rsidR="009539C7" w14:paraId="0F5B78F1" w14:textId="77777777">
        <w:tc>
          <w:tcPr>
            <w:tcW w:w="1890" w:type="dxa"/>
            <w:gridSpan w:val="2"/>
            <w:tcBorders>
              <w:top w:val="nil"/>
              <w:left w:val="nil"/>
              <w:bottom w:val="single" w:sz="4" w:space="0" w:color="auto"/>
              <w:right w:val="nil"/>
            </w:tcBorders>
          </w:tcPr>
          <w:p w14:paraId="2E204414" w14:textId="77777777" w:rsidR="009539C7" w:rsidRDefault="00D410EC" w:rsidP="003A644C">
            <w:r>
              <w:rPr>
                <w:noProof/>
              </w:rPr>
              <w:drawing>
                <wp:inline distT="0" distB="0" distL="114300" distR="114300" wp14:anchorId="70792F84" wp14:editId="7420DF6C">
                  <wp:extent cx="750570" cy="857885"/>
                  <wp:effectExtent l="0" t="0" r="11430" b="18415"/>
                  <wp:docPr id="23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19"/>
                          <pic:cNvPicPr>
                            <a:picLocks noChangeAspect="1"/>
                          </pic:cNvPicPr>
                        </pic:nvPicPr>
                        <pic:blipFill>
                          <a:blip r:embed="rId253"/>
                          <a:stretch>
                            <a:fillRect/>
                          </a:stretch>
                        </pic:blipFill>
                        <pic:spPr>
                          <a:xfrm>
                            <a:off x="0" y="0"/>
                            <a:ext cx="750570" cy="857885"/>
                          </a:xfrm>
                          <a:prstGeom prst="rect">
                            <a:avLst/>
                          </a:prstGeom>
                          <a:noFill/>
                          <a:ln>
                            <a:noFill/>
                          </a:ln>
                        </pic:spPr>
                      </pic:pic>
                    </a:graphicData>
                  </a:graphic>
                </wp:inline>
              </w:drawing>
            </w:r>
          </w:p>
        </w:tc>
        <w:tc>
          <w:tcPr>
            <w:tcW w:w="7964" w:type="dxa"/>
            <w:gridSpan w:val="3"/>
            <w:tcBorders>
              <w:top w:val="nil"/>
              <w:left w:val="nil"/>
              <w:bottom w:val="single" w:sz="4" w:space="0" w:color="auto"/>
              <w:right w:val="nil"/>
            </w:tcBorders>
          </w:tcPr>
          <w:p w14:paraId="26E08BAF" w14:textId="77777777" w:rsidR="009539C7" w:rsidRDefault="00D410EC" w:rsidP="003A644C">
            <w:r>
              <w:rPr>
                <w:lang w:val="it-IT"/>
              </w:rPr>
              <w:t xml:space="preserve">Fondo HB bicomponente a tre colori con elevata adesione e alto potere riempitivo. </w:t>
            </w:r>
            <w:proofErr w:type="spellStart"/>
            <w:r>
              <w:t>Può</w:t>
            </w:r>
            <w:proofErr w:type="spellEnd"/>
            <w:r>
              <w:t xml:space="preserve"> </w:t>
            </w:r>
            <w:proofErr w:type="spellStart"/>
            <w:r>
              <w:t>essere</w:t>
            </w:r>
            <w:proofErr w:type="spellEnd"/>
            <w:r>
              <w:t xml:space="preserve"> </w:t>
            </w:r>
            <w:proofErr w:type="spellStart"/>
            <w:r>
              <w:t>utilizzato</w:t>
            </w:r>
            <w:proofErr w:type="spellEnd"/>
            <w:r>
              <w:t xml:space="preserve"> per </w:t>
            </w:r>
            <w:proofErr w:type="spellStart"/>
            <w:r>
              <w:t>riparazioni</w:t>
            </w:r>
            <w:proofErr w:type="spellEnd"/>
            <w:r>
              <w:t xml:space="preserve"> standard e </w:t>
            </w:r>
            <w:proofErr w:type="spellStart"/>
            <w:r>
              <w:t>localizzate</w:t>
            </w:r>
            <w:proofErr w:type="spellEnd"/>
            <w:r>
              <w:t>.</w:t>
            </w:r>
          </w:p>
        </w:tc>
      </w:tr>
      <w:tr w:rsidR="009539C7" w:rsidRPr="005F35C1" w14:paraId="33D3BAC8" w14:textId="77777777">
        <w:trPr>
          <w:trHeight w:val="2287"/>
        </w:trPr>
        <w:tc>
          <w:tcPr>
            <w:tcW w:w="1890" w:type="dxa"/>
            <w:gridSpan w:val="2"/>
            <w:tcBorders>
              <w:top w:val="single" w:sz="4" w:space="0" w:color="auto"/>
              <w:left w:val="nil"/>
              <w:right w:val="nil"/>
            </w:tcBorders>
          </w:tcPr>
          <w:p w14:paraId="433B6A27" w14:textId="77777777" w:rsidR="009539C7" w:rsidRDefault="00D410EC" w:rsidP="003A644C">
            <w:r>
              <w:rPr>
                <w:noProof/>
              </w:rPr>
              <w:drawing>
                <wp:inline distT="0" distB="0" distL="114300" distR="114300" wp14:anchorId="2C2837D5" wp14:editId="1DF2BB20">
                  <wp:extent cx="912495" cy="962025"/>
                  <wp:effectExtent l="0" t="0" r="1905" b="9525"/>
                  <wp:docPr id="23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0"/>
                          <pic:cNvPicPr>
                            <a:picLocks noChangeAspect="1"/>
                          </pic:cNvPicPr>
                        </pic:nvPicPr>
                        <pic:blipFill>
                          <a:blip r:embed="rId254"/>
                          <a:srcRect r="84372"/>
                          <a:stretch>
                            <a:fillRect/>
                          </a:stretch>
                        </pic:blipFill>
                        <pic:spPr>
                          <a:xfrm>
                            <a:off x="0" y="0"/>
                            <a:ext cx="912495" cy="962025"/>
                          </a:xfrm>
                          <a:prstGeom prst="rect">
                            <a:avLst/>
                          </a:prstGeom>
                          <a:noFill/>
                          <a:ln>
                            <a:noFill/>
                          </a:ln>
                        </pic:spPr>
                      </pic:pic>
                    </a:graphicData>
                  </a:graphic>
                </wp:inline>
              </w:drawing>
            </w:r>
          </w:p>
        </w:tc>
        <w:tc>
          <w:tcPr>
            <w:tcW w:w="7964" w:type="dxa"/>
            <w:gridSpan w:val="3"/>
            <w:tcBorders>
              <w:top w:val="single" w:sz="4" w:space="0" w:color="auto"/>
              <w:left w:val="nil"/>
              <w:right w:val="nil"/>
            </w:tcBorders>
          </w:tcPr>
          <w:p w14:paraId="59642146" w14:textId="77777777" w:rsidR="009539C7" w:rsidRDefault="00D410EC" w:rsidP="003A644C">
            <w:pPr>
              <w:rPr>
                <w:b/>
                <w:bCs/>
              </w:rPr>
            </w:pPr>
            <w:proofErr w:type="spellStart"/>
            <w:r>
              <w:rPr>
                <w:b/>
                <w:bCs/>
              </w:rPr>
              <w:t>Rapporti</w:t>
            </w:r>
            <w:proofErr w:type="spellEnd"/>
            <w:r>
              <w:rPr>
                <w:b/>
                <w:bCs/>
              </w:rPr>
              <w:t xml:space="preserve"> di </w:t>
            </w:r>
            <w:proofErr w:type="spellStart"/>
            <w:r>
              <w:rPr>
                <w:b/>
                <w:bCs/>
              </w:rPr>
              <w:t>miscelazione</w:t>
            </w:r>
            <w:proofErr w:type="spellEnd"/>
            <w:r>
              <w:rPr>
                <w:b/>
                <w:bCs/>
              </w:rPr>
              <w:t>:</w:t>
            </w:r>
          </w:p>
          <w:tbl>
            <w:tblPr>
              <w:tblStyle w:val="Grigliatabella"/>
              <w:tblW w:w="0" w:type="auto"/>
              <w:tblLayout w:type="fixed"/>
              <w:tblLook w:val="04A0" w:firstRow="1" w:lastRow="0" w:firstColumn="1" w:lastColumn="0" w:noHBand="0" w:noVBand="1"/>
            </w:tblPr>
            <w:tblGrid>
              <w:gridCol w:w="1294"/>
              <w:gridCol w:w="1083"/>
              <w:gridCol w:w="1350"/>
              <w:gridCol w:w="3902"/>
            </w:tblGrid>
            <w:tr w:rsidR="009539C7" w:rsidRPr="005F35C1" w14:paraId="261B8060" w14:textId="77777777">
              <w:tc>
                <w:tcPr>
                  <w:tcW w:w="1294" w:type="dxa"/>
                </w:tcPr>
                <w:p w14:paraId="715D62BA" w14:textId="77777777" w:rsidR="009539C7" w:rsidRDefault="00D410EC" w:rsidP="003A644C">
                  <w:pPr>
                    <w:rPr>
                      <w:color w:val="000000"/>
                      <w:lang w:eastAsia="ru-RU" w:bidi="ru-RU"/>
                    </w:rPr>
                  </w:pPr>
                  <w:r>
                    <w:rPr>
                      <w:color w:val="000000"/>
                      <w:lang w:eastAsia="ru-RU" w:bidi="ru-RU"/>
                    </w:rPr>
                    <w:t>in volume</w:t>
                  </w:r>
                </w:p>
                <w:p w14:paraId="26A173C8" w14:textId="77777777" w:rsidR="009539C7" w:rsidRDefault="00D410EC" w:rsidP="003A644C">
                  <w:pPr>
                    <w:rPr>
                      <w:color w:val="000000"/>
                      <w:lang w:eastAsia="ru-RU" w:bidi="ru-RU"/>
                    </w:rPr>
                  </w:pPr>
                  <w:r>
                    <w:rPr>
                      <w:color w:val="000000"/>
                      <w:lang w:eastAsia="ru-RU" w:bidi="ru-RU"/>
                    </w:rPr>
                    <w:t>4</w:t>
                  </w:r>
                </w:p>
                <w:p w14:paraId="1AE37D06" w14:textId="77777777" w:rsidR="009539C7" w:rsidRDefault="00D410EC" w:rsidP="003A644C">
                  <w:pPr>
                    <w:rPr>
                      <w:color w:val="000000"/>
                      <w:lang w:eastAsia="ru-RU" w:bidi="ru-RU"/>
                    </w:rPr>
                  </w:pPr>
                  <w:r>
                    <w:rPr>
                      <w:color w:val="000000"/>
                      <w:lang w:eastAsia="ru-RU" w:bidi="ru-RU"/>
                    </w:rPr>
                    <w:t>1</w:t>
                  </w:r>
                </w:p>
                <w:p w14:paraId="24401FF4" w14:textId="77777777" w:rsidR="009539C7" w:rsidRDefault="00D410EC" w:rsidP="003A644C">
                  <w:pPr>
                    <w:rPr>
                      <w:b/>
                      <w:bCs/>
                    </w:rPr>
                  </w:pPr>
                  <w:r>
                    <w:rPr>
                      <w:color w:val="000000"/>
                      <w:lang w:eastAsia="ru-RU" w:bidi="ru-RU"/>
                    </w:rPr>
                    <w:t>1–1,5</w:t>
                  </w:r>
                </w:p>
              </w:tc>
              <w:tc>
                <w:tcPr>
                  <w:tcW w:w="1083" w:type="dxa"/>
                </w:tcPr>
                <w:p w14:paraId="4B16A623" w14:textId="77777777" w:rsidR="009539C7" w:rsidRDefault="00D410EC" w:rsidP="003A644C">
                  <w:r>
                    <w:t>in peso</w:t>
                  </w:r>
                </w:p>
                <w:p w14:paraId="3EF06608" w14:textId="77777777" w:rsidR="009539C7" w:rsidRDefault="00D410EC" w:rsidP="003A644C">
                  <w:r>
                    <w:t>100</w:t>
                  </w:r>
                </w:p>
                <w:p w14:paraId="2787082A" w14:textId="77777777" w:rsidR="009539C7" w:rsidRDefault="00D410EC" w:rsidP="003A644C">
                  <w:r>
                    <w:t>16,5</w:t>
                  </w:r>
                </w:p>
                <w:p w14:paraId="02510323" w14:textId="77777777" w:rsidR="009539C7" w:rsidRDefault="00D410EC" w:rsidP="003A644C">
                  <w:pPr>
                    <w:rPr>
                      <w:b/>
                      <w:bCs/>
                    </w:rPr>
                  </w:pPr>
                  <w:r>
                    <w:t>5-30</w:t>
                  </w:r>
                </w:p>
              </w:tc>
              <w:tc>
                <w:tcPr>
                  <w:tcW w:w="1350" w:type="dxa"/>
                </w:tcPr>
                <w:p w14:paraId="78F1FAF3" w14:textId="77777777" w:rsidR="009539C7" w:rsidRDefault="009539C7" w:rsidP="003A644C"/>
                <w:p w14:paraId="7635470B" w14:textId="77777777" w:rsidR="009539C7" w:rsidRDefault="00D410EC" w:rsidP="003A644C">
                  <w:r>
                    <w:t>Fondo</w:t>
                  </w:r>
                </w:p>
                <w:p w14:paraId="74F37132" w14:textId="77777777" w:rsidR="009539C7" w:rsidRDefault="00D410EC" w:rsidP="003A644C">
                  <w:proofErr w:type="spellStart"/>
                  <w:r>
                    <w:t>Induritore</w:t>
                  </w:r>
                  <w:proofErr w:type="spellEnd"/>
                </w:p>
                <w:p w14:paraId="3A4A8346" w14:textId="77777777" w:rsidR="009539C7" w:rsidRDefault="00D410EC" w:rsidP="003A644C">
                  <w:pPr>
                    <w:rPr>
                      <w:b/>
                      <w:bCs/>
                    </w:rPr>
                  </w:pPr>
                  <w:proofErr w:type="spellStart"/>
                  <w:r>
                    <w:t>Diluenti</w:t>
                  </w:r>
                  <w:proofErr w:type="spellEnd"/>
                </w:p>
              </w:tc>
              <w:tc>
                <w:tcPr>
                  <w:tcW w:w="3902" w:type="dxa"/>
                </w:tcPr>
                <w:p w14:paraId="579AF4DC" w14:textId="77777777" w:rsidR="009539C7" w:rsidRDefault="009539C7" w:rsidP="003A644C">
                  <w:pPr>
                    <w:rPr>
                      <w:color w:val="000000"/>
                      <w:lang w:bidi="ru-RU"/>
                    </w:rPr>
                  </w:pPr>
                </w:p>
                <w:p w14:paraId="6EB0935B" w14:textId="77777777" w:rsidR="009539C7" w:rsidRDefault="00D410EC" w:rsidP="003A644C">
                  <w:pPr>
                    <w:rPr>
                      <w:color w:val="000000"/>
                      <w:lang w:bidi="ru-RU"/>
                    </w:rPr>
                  </w:pPr>
                  <w:r>
                    <w:rPr>
                      <w:color w:val="000000"/>
                      <w:lang w:bidi="ru-RU"/>
                    </w:rPr>
                    <w:t>PC-30 HB</w:t>
                  </w:r>
                </w:p>
                <w:p w14:paraId="0711F86F" w14:textId="2BD41BD1" w:rsidR="009539C7" w:rsidRPr="008602A6" w:rsidRDefault="00D410EC" w:rsidP="003A644C">
                  <w:pPr>
                    <w:rPr>
                      <w:color w:val="000000"/>
                      <w:lang w:bidi="ru-RU"/>
                    </w:rPr>
                  </w:pPr>
                  <w:r w:rsidRPr="008602A6">
                    <w:rPr>
                      <w:color w:val="000000"/>
                      <w:lang w:bidi="ru-RU"/>
                    </w:rPr>
                    <w:t>PC-31HB/PC-</w:t>
                  </w:r>
                  <w:r w:rsidR="005F35C1" w:rsidRPr="008602A6">
                    <w:rPr>
                      <w:color w:val="000000"/>
                      <w:lang w:bidi="ru-RU"/>
                    </w:rPr>
                    <w:t>6643</w:t>
                  </w:r>
                </w:p>
                <w:p w14:paraId="57745CDD" w14:textId="77777777" w:rsidR="009539C7" w:rsidRPr="005F35C1" w:rsidRDefault="00D410EC" w:rsidP="003A644C">
                  <w:pPr>
                    <w:rPr>
                      <w:b/>
                      <w:bCs/>
                      <w:lang w:val="it-IT"/>
                    </w:rPr>
                  </w:pPr>
                  <w:r w:rsidRPr="005F35C1">
                    <w:rPr>
                      <w:color w:val="000000"/>
                      <w:lang w:val="it-IT" w:bidi="ru-RU"/>
                    </w:rPr>
                    <w:t>PC-1/ 2/ 3/ (opzionale, secondo necessità)</w:t>
                  </w:r>
                </w:p>
              </w:tc>
            </w:tr>
          </w:tbl>
          <w:p w14:paraId="0818A08B" w14:textId="77777777" w:rsidR="009539C7" w:rsidRPr="005F35C1" w:rsidRDefault="009539C7" w:rsidP="003A644C">
            <w:pPr>
              <w:rPr>
                <w:b/>
                <w:bCs/>
                <w:lang w:val="it-IT"/>
              </w:rPr>
            </w:pPr>
          </w:p>
        </w:tc>
      </w:tr>
      <w:tr w:rsidR="009539C7" w14:paraId="79CE392A" w14:textId="77777777">
        <w:tc>
          <w:tcPr>
            <w:tcW w:w="1875" w:type="dxa"/>
            <w:tcBorders>
              <w:left w:val="nil"/>
              <w:right w:val="nil"/>
            </w:tcBorders>
          </w:tcPr>
          <w:p w14:paraId="5CB14CAB" w14:textId="77777777" w:rsidR="009539C7" w:rsidRDefault="00D410EC" w:rsidP="003A644C">
            <w:r>
              <w:rPr>
                <w:noProof/>
              </w:rPr>
              <w:drawing>
                <wp:inline distT="0" distB="0" distL="114300" distR="114300" wp14:anchorId="04017ED0" wp14:editId="486AB047">
                  <wp:extent cx="941070" cy="928370"/>
                  <wp:effectExtent l="0" t="0" r="11430" b="5080"/>
                  <wp:docPr id="23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1"/>
                          <pic:cNvPicPr>
                            <a:picLocks noChangeAspect="1"/>
                          </pic:cNvPicPr>
                        </pic:nvPicPr>
                        <pic:blipFill>
                          <a:blip r:embed="rId255"/>
                          <a:srcRect r="64588" b="12192"/>
                          <a:stretch>
                            <a:fillRect/>
                          </a:stretch>
                        </pic:blipFill>
                        <pic:spPr>
                          <a:xfrm>
                            <a:off x="0" y="0"/>
                            <a:ext cx="941070" cy="928370"/>
                          </a:xfrm>
                          <a:prstGeom prst="rect">
                            <a:avLst/>
                          </a:prstGeom>
                          <a:noFill/>
                          <a:ln>
                            <a:noFill/>
                          </a:ln>
                        </pic:spPr>
                      </pic:pic>
                    </a:graphicData>
                  </a:graphic>
                </wp:inline>
              </w:drawing>
            </w:r>
          </w:p>
        </w:tc>
        <w:tc>
          <w:tcPr>
            <w:tcW w:w="3051" w:type="dxa"/>
            <w:gridSpan w:val="2"/>
            <w:tcBorders>
              <w:left w:val="nil"/>
              <w:right w:val="nil"/>
            </w:tcBorders>
          </w:tcPr>
          <w:p w14:paraId="18D716F0" w14:textId="77777777" w:rsidR="009539C7" w:rsidRDefault="00D410EC" w:rsidP="003A644C">
            <w:pPr>
              <w:rPr>
                <w:lang w:val="it-IT"/>
              </w:rPr>
            </w:pPr>
            <w:r>
              <w:rPr>
                <w:lang w:val="it-IT"/>
              </w:rPr>
              <w:t>Pistola a spruzzo: 1,6–2,0 mm</w:t>
            </w:r>
          </w:p>
          <w:p w14:paraId="0E97AE5C" w14:textId="77777777" w:rsidR="009539C7" w:rsidRDefault="00D410EC" w:rsidP="003A644C">
            <w:pPr>
              <w:rPr>
                <w:lang w:val="it-IT"/>
              </w:rPr>
            </w:pPr>
            <w:r>
              <w:rPr>
                <w:lang w:val="it-IT"/>
              </w:rPr>
              <w:t>Pressione di applicazione:</w:t>
            </w:r>
          </w:p>
          <w:p w14:paraId="6C08C999" w14:textId="77777777" w:rsidR="009539C7" w:rsidRDefault="00D410EC" w:rsidP="003A644C">
            <w:pPr>
              <w:rPr>
                <w:lang w:val="it-IT"/>
              </w:rPr>
            </w:pPr>
            <w:r>
              <w:rPr>
                <w:lang w:val="it-IT"/>
              </w:rPr>
              <w:t>1,7–2,2 bar all’ingresso</w:t>
            </w:r>
          </w:p>
          <w:p w14:paraId="282AEC0B" w14:textId="77777777" w:rsidR="009539C7" w:rsidRDefault="00D410EC" w:rsidP="003A644C">
            <w:pPr>
              <w:rPr>
                <w:lang w:val="it-IT"/>
              </w:rPr>
            </w:pPr>
            <w:r>
              <w:rPr>
                <w:lang w:val="it-IT"/>
              </w:rPr>
              <w:t>HVLP max 0,6–0,7 bar alla calotta d’aria</w:t>
            </w:r>
          </w:p>
        </w:tc>
        <w:tc>
          <w:tcPr>
            <w:tcW w:w="1644" w:type="dxa"/>
            <w:tcBorders>
              <w:left w:val="nil"/>
              <w:right w:val="nil"/>
            </w:tcBorders>
          </w:tcPr>
          <w:p w14:paraId="11AE2669" w14:textId="77777777" w:rsidR="009539C7" w:rsidRDefault="00D410EC" w:rsidP="003A644C">
            <w:r>
              <w:rPr>
                <w:noProof/>
              </w:rPr>
              <w:drawing>
                <wp:inline distT="0" distB="0" distL="114300" distR="114300" wp14:anchorId="3FF96EE8" wp14:editId="5F208F53">
                  <wp:extent cx="908050" cy="901700"/>
                  <wp:effectExtent l="0" t="0" r="6350" b="12700"/>
                  <wp:docPr id="23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2"/>
                          <pic:cNvPicPr>
                            <a:picLocks noChangeAspect="1"/>
                          </pic:cNvPicPr>
                        </pic:nvPicPr>
                        <pic:blipFill>
                          <a:blip r:embed="rId256"/>
                          <a:srcRect r="67239" b="7190"/>
                          <a:stretch>
                            <a:fillRect/>
                          </a:stretch>
                        </pic:blipFill>
                        <pic:spPr>
                          <a:xfrm>
                            <a:off x="0" y="0"/>
                            <a:ext cx="908050" cy="901700"/>
                          </a:xfrm>
                          <a:prstGeom prst="rect">
                            <a:avLst/>
                          </a:prstGeom>
                          <a:noFill/>
                          <a:ln>
                            <a:noFill/>
                          </a:ln>
                        </pic:spPr>
                      </pic:pic>
                    </a:graphicData>
                  </a:graphic>
                </wp:inline>
              </w:drawing>
            </w:r>
          </w:p>
        </w:tc>
        <w:tc>
          <w:tcPr>
            <w:tcW w:w="3284" w:type="dxa"/>
            <w:tcBorders>
              <w:left w:val="nil"/>
              <w:right w:val="nil"/>
            </w:tcBorders>
          </w:tcPr>
          <w:p w14:paraId="61043766" w14:textId="77777777" w:rsidR="009539C7" w:rsidRDefault="00D410EC" w:rsidP="003A644C">
            <w:pPr>
              <w:rPr>
                <w:highlight w:val="yellow"/>
              </w:rPr>
            </w:pPr>
            <w:r>
              <w:t xml:space="preserve">2–3 mani </w:t>
            </w:r>
            <w:proofErr w:type="spellStart"/>
            <w:r>
              <w:t>singole</w:t>
            </w:r>
            <w:proofErr w:type="spellEnd"/>
            <w:r>
              <w:t xml:space="preserve"> / 120–180 </w:t>
            </w:r>
            <w:proofErr w:type="spellStart"/>
            <w:r>
              <w:t>μm</w:t>
            </w:r>
            <w:proofErr w:type="spellEnd"/>
          </w:p>
        </w:tc>
      </w:tr>
      <w:tr w:rsidR="009539C7" w14:paraId="2AF2CAE3" w14:textId="77777777">
        <w:tc>
          <w:tcPr>
            <w:tcW w:w="1875" w:type="dxa"/>
            <w:tcBorders>
              <w:left w:val="nil"/>
              <w:right w:val="nil"/>
            </w:tcBorders>
          </w:tcPr>
          <w:p w14:paraId="7773FCC9" w14:textId="77777777" w:rsidR="009539C7" w:rsidRDefault="00D410EC" w:rsidP="003A644C">
            <w:r>
              <w:rPr>
                <w:noProof/>
              </w:rPr>
              <w:drawing>
                <wp:inline distT="0" distB="0" distL="114300" distR="114300" wp14:anchorId="7F274335" wp14:editId="204A4337">
                  <wp:extent cx="941070" cy="936625"/>
                  <wp:effectExtent l="0" t="0" r="11430" b="15875"/>
                  <wp:docPr id="23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
                          <pic:cNvPicPr>
                            <a:picLocks noChangeAspect="1"/>
                          </pic:cNvPicPr>
                        </pic:nvPicPr>
                        <pic:blipFill>
                          <a:blip r:embed="rId257"/>
                          <a:srcRect r="62000" b="5449"/>
                          <a:stretch>
                            <a:fillRect/>
                          </a:stretch>
                        </pic:blipFill>
                        <pic:spPr>
                          <a:xfrm>
                            <a:off x="0" y="0"/>
                            <a:ext cx="941070" cy="936625"/>
                          </a:xfrm>
                          <a:prstGeom prst="rect">
                            <a:avLst/>
                          </a:prstGeom>
                          <a:noFill/>
                          <a:ln>
                            <a:noFill/>
                          </a:ln>
                        </pic:spPr>
                      </pic:pic>
                    </a:graphicData>
                  </a:graphic>
                </wp:inline>
              </w:drawing>
            </w:r>
          </w:p>
        </w:tc>
        <w:tc>
          <w:tcPr>
            <w:tcW w:w="3051" w:type="dxa"/>
            <w:gridSpan w:val="2"/>
            <w:tcBorders>
              <w:left w:val="nil"/>
              <w:right w:val="nil"/>
            </w:tcBorders>
          </w:tcPr>
          <w:p w14:paraId="37B5A707" w14:textId="77777777" w:rsidR="009539C7" w:rsidRDefault="00D410EC" w:rsidP="003A644C">
            <w:pPr>
              <w:rPr>
                <w:lang w:val="it-IT"/>
              </w:rPr>
            </w:pPr>
            <w:r>
              <w:rPr>
                <w:lang w:val="it-IT"/>
              </w:rPr>
              <w:t>Tra le mani:</w:t>
            </w:r>
          </w:p>
          <w:p w14:paraId="4ED582B2" w14:textId="77777777" w:rsidR="009539C7" w:rsidRDefault="00D410EC" w:rsidP="003A644C">
            <w:pPr>
              <w:rPr>
                <w:lang w:val="it-IT"/>
              </w:rPr>
            </w:pPr>
            <w:r>
              <w:rPr>
                <w:lang w:val="it-IT"/>
              </w:rPr>
              <w:t>5–10 minuti a 20°C</w:t>
            </w:r>
          </w:p>
          <w:p w14:paraId="7003C79E" w14:textId="77777777" w:rsidR="009539C7" w:rsidRDefault="00D410EC" w:rsidP="003A644C">
            <w:pPr>
              <w:rPr>
                <w:lang w:val="it-IT"/>
              </w:rPr>
            </w:pPr>
            <w:r>
              <w:rPr>
                <w:lang w:val="it-IT"/>
              </w:rPr>
              <w:t>Prima dell’essiccazione:</w:t>
            </w:r>
          </w:p>
          <w:p w14:paraId="5C0DFA3F" w14:textId="77777777" w:rsidR="009539C7" w:rsidRDefault="00D410EC" w:rsidP="003A644C">
            <w:pPr>
              <w:rPr>
                <w:lang w:val="it-IT"/>
              </w:rPr>
            </w:pPr>
            <w:r>
              <w:rPr>
                <w:lang w:val="it-IT"/>
              </w:rPr>
              <w:t>10 minuti a 20°C</w:t>
            </w:r>
          </w:p>
        </w:tc>
        <w:tc>
          <w:tcPr>
            <w:tcW w:w="1644" w:type="dxa"/>
            <w:tcBorders>
              <w:left w:val="nil"/>
              <w:right w:val="nil"/>
            </w:tcBorders>
          </w:tcPr>
          <w:p w14:paraId="1F463AD9" w14:textId="77777777" w:rsidR="009539C7" w:rsidRDefault="00D410EC" w:rsidP="003A644C">
            <w:r>
              <w:rPr>
                <w:noProof/>
              </w:rPr>
              <w:drawing>
                <wp:inline distT="0" distB="0" distL="114300" distR="114300" wp14:anchorId="5C014B4D" wp14:editId="38B2BD43">
                  <wp:extent cx="955675" cy="934720"/>
                  <wp:effectExtent l="0" t="0" r="15875" b="17780"/>
                  <wp:docPr id="23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4"/>
                          <pic:cNvPicPr>
                            <a:picLocks noChangeAspect="1"/>
                          </pic:cNvPicPr>
                        </pic:nvPicPr>
                        <pic:blipFill>
                          <a:blip r:embed="rId258"/>
                          <a:srcRect r="63382" b="4725"/>
                          <a:stretch>
                            <a:fillRect/>
                          </a:stretch>
                        </pic:blipFill>
                        <pic:spPr>
                          <a:xfrm>
                            <a:off x="0" y="0"/>
                            <a:ext cx="955675" cy="934720"/>
                          </a:xfrm>
                          <a:prstGeom prst="rect">
                            <a:avLst/>
                          </a:prstGeom>
                          <a:noFill/>
                          <a:ln>
                            <a:noFill/>
                          </a:ln>
                        </pic:spPr>
                      </pic:pic>
                    </a:graphicData>
                  </a:graphic>
                </wp:inline>
              </w:drawing>
            </w:r>
          </w:p>
        </w:tc>
        <w:tc>
          <w:tcPr>
            <w:tcW w:w="3284" w:type="dxa"/>
            <w:tcBorders>
              <w:left w:val="nil"/>
              <w:right w:val="nil"/>
            </w:tcBorders>
          </w:tcPr>
          <w:p w14:paraId="644C6940" w14:textId="77777777" w:rsidR="009539C7" w:rsidRDefault="00D410EC" w:rsidP="003A644C">
            <w:pPr>
              <w:rPr>
                <w:lang w:val="it-IT"/>
              </w:rPr>
            </w:pPr>
            <w:r>
              <w:rPr>
                <w:lang w:val="it-IT"/>
              </w:rPr>
              <w:t>3 ore a 20°C</w:t>
            </w:r>
          </w:p>
          <w:p w14:paraId="626EB4F5" w14:textId="77777777" w:rsidR="009539C7" w:rsidRDefault="00D410EC" w:rsidP="003A644C">
            <w:pPr>
              <w:rPr>
                <w:lang w:val="it-IT"/>
              </w:rPr>
            </w:pPr>
            <w:r>
              <w:rPr>
                <w:lang w:val="it-IT"/>
              </w:rPr>
              <w:t>30 minuti a 60°C</w:t>
            </w:r>
          </w:p>
          <w:p w14:paraId="4C210CBF" w14:textId="77777777" w:rsidR="009539C7" w:rsidRDefault="00D410EC" w:rsidP="003A644C">
            <w:r>
              <w:t xml:space="preserve">Quando </w:t>
            </w:r>
            <w:proofErr w:type="spellStart"/>
            <w:r>
              <w:t>si</w:t>
            </w:r>
            <w:proofErr w:type="spellEnd"/>
            <w:r>
              <w:t xml:space="preserve"> </w:t>
            </w:r>
            <w:proofErr w:type="spellStart"/>
            <w:r>
              <w:t>applicano</w:t>
            </w:r>
            <w:proofErr w:type="spellEnd"/>
            <w:r>
              <w:t xml:space="preserve"> 3 mani</w:t>
            </w:r>
          </w:p>
        </w:tc>
      </w:tr>
      <w:tr w:rsidR="009539C7" w:rsidRPr="008602A6" w14:paraId="403559C7" w14:textId="77777777">
        <w:tc>
          <w:tcPr>
            <w:tcW w:w="1875" w:type="dxa"/>
            <w:tcBorders>
              <w:left w:val="nil"/>
              <w:right w:val="nil"/>
            </w:tcBorders>
          </w:tcPr>
          <w:p w14:paraId="3F5E3597" w14:textId="77777777" w:rsidR="009539C7" w:rsidRDefault="00D410EC" w:rsidP="003A644C">
            <w:r>
              <w:rPr>
                <w:noProof/>
              </w:rPr>
              <w:drawing>
                <wp:inline distT="0" distB="0" distL="114300" distR="114300" wp14:anchorId="3C138995" wp14:editId="5491F597">
                  <wp:extent cx="893445" cy="931545"/>
                  <wp:effectExtent l="0" t="0" r="1905" b="1905"/>
                  <wp:docPr id="24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5"/>
                          <pic:cNvPicPr>
                            <a:picLocks noChangeAspect="1"/>
                          </pic:cNvPicPr>
                        </pic:nvPicPr>
                        <pic:blipFill>
                          <a:blip r:embed="rId259"/>
                          <a:srcRect r="68311" b="2200"/>
                          <a:stretch>
                            <a:fillRect/>
                          </a:stretch>
                        </pic:blipFill>
                        <pic:spPr>
                          <a:xfrm>
                            <a:off x="0" y="0"/>
                            <a:ext cx="893445" cy="931545"/>
                          </a:xfrm>
                          <a:prstGeom prst="rect">
                            <a:avLst/>
                          </a:prstGeom>
                          <a:noFill/>
                          <a:ln>
                            <a:noFill/>
                          </a:ln>
                        </pic:spPr>
                      </pic:pic>
                    </a:graphicData>
                  </a:graphic>
                </wp:inline>
              </w:drawing>
            </w:r>
          </w:p>
        </w:tc>
        <w:tc>
          <w:tcPr>
            <w:tcW w:w="3051" w:type="dxa"/>
            <w:gridSpan w:val="2"/>
            <w:tcBorders>
              <w:left w:val="nil"/>
              <w:right w:val="nil"/>
            </w:tcBorders>
          </w:tcPr>
          <w:p w14:paraId="1C3AB481" w14:textId="77777777" w:rsidR="009539C7" w:rsidRDefault="00D410EC" w:rsidP="003A644C">
            <w:pPr>
              <w:rPr>
                <w:lang w:val="it-IT"/>
              </w:rPr>
            </w:pPr>
            <w:r>
              <w:rPr>
                <w:lang w:val="it-IT"/>
              </w:rPr>
              <w:t>Passo finale di carteggiatura:</w:t>
            </w:r>
          </w:p>
          <w:p w14:paraId="132B79C1" w14:textId="77777777" w:rsidR="009539C7" w:rsidRDefault="00D410EC" w:rsidP="003A644C">
            <w:pPr>
              <w:rPr>
                <w:lang w:val="it-IT"/>
              </w:rPr>
            </w:pPr>
            <w:r>
              <w:rPr>
                <w:lang w:val="it-IT"/>
              </w:rPr>
              <w:t>P500</w:t>
            </w:r>
          </w:p>
        </w:tc>
        <w:tc>
          <w:tcPr>
            <w:tcW w:w="1644" w:type="dxa"/>
            <w:tcBorders>
              <w:left w:val="nil"/>
              <w:right w:val="nil"/>
            </w:tcBorders>
          </w:tcPr>
          <w:p w14:paraId="05EAA022" w14:textId="77777777" w:rsidR="009539C7" w:rsidRDefault="00D410EC" w:rsidP="003A644C">
            <w:r>
              <w:rPr>
                <w:noProof/>
              </w:rPr>
              <w:drawing>
                <wp:inline distT="0" distB="0" distL="114300" distR="114300" wp14:anchorId="7E87813C" wp14:editId="2F75E3C4">
                  <wp:extent cx="946150" cy="872490"/>
                  <wp:effectExtent l="0" t="0" r="6350" b="3810"/>
                  <wp:docPr id="24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6"/>
                          <pic:cNvPicPr>
                            <a:picLocks noChangeAspect="1"/>
                          </pic:cNvPicPr>
                        </pic:nvPicPr>
                        <pic:blipFill>
                          <a:blip r:embed="rId260"/>
                          <a:srcRect r="62935" b="11068"/>
                          <a:stretch>
                            <a:fillRect/>
                          </a:stretch>
                        </pic:blipFill>
                        <pic:spPr>
                          <a:xfrm>
                            <a:off x="0" y="0"/>
                            <a:ext cx="946150" cy="872490"/>
                          </a:xfrm>
                          <a:prstGeom prst="rect">
                            <a:avLst/>
                          </a:prstGeom>
                          <a:noFill/>
                          <a:ln>
                            <a:noFill/>
                          </a:ln>
                        </pic:spPr>
                      </pic:pic>
                    </a:graphicData>
                  </a:graphic>
                </wp:inline>
              </w:drawing>
            </w:r>
          </w:p>
        </w:tc>
        <w:tc>
          <w:tcPr>
            <w:tcW w:w="3284" w:type="dxa"/>
            <w:tcBorders>
              <w:left w:val="nil"/>
              <w:right w:val="nil"/>
            </w:tcBorders>
          </w:tcPr>
          <w:p w14:paraId="150DE29D" w14:textId="77777777" w:rsidR="009539C7" w:rsidRDefault="00D410EC" w:rsidP="003A644C">
            <w:pPr>
              <w:rPr>
                <w:lang w:val="it-IT"/>
              </w:rPr>
            </w:pPr>
            <w:r>
              <w:rPr>
                <w:lang w:val="it-IT"/>
              </w:rPr>
              <w:t>Rivestimenti successivi:</w:t>
            </w:r>
          </w:p>
          <w:p w14:paraId="50BB6598" w14:textId="77777777" w:rsidR="009539C7" w:rsidRDefault="00D410EC" w:rsidP="003A644C">
            <w:pPr>
              <w:rPr>
                <w:lang w:val="it-IT"/>
              </w:rPr>
            </w:pPr>
            <w:r>
              <w:rPr>
                <w:lang w:val="it-IT"/>
              </w:rPr>
              <w:t xml:space="preserve">Tutti gli smalti </w:t>
            </w:r>
            <w:proofErr w:type="spellStart"/>
            <w:r>
              <w:rPr>
                <w:lang w:val="it-IT"/>
              </w:rPr>
              <w:t>Perfecoat</w:t>
            </w:r>
            <w:proofErr w:type="spellEnd"/>
            <w:r>
              <w:rPr>
                <w:lang w:val="it-IT"/>
              </w:rPr>
              <w:t xml:space="preserve"> esistenti.</w:t>
            </w:r>
          </w:p>
        </w:tc>
      </w:tr>
    </w:tbl>
    <w:p w14:paraId="59C1EDCD" w14:textId="77777777" w:rsidR="009539C7" w:rsidRDefault="00D410EC" w:rsidP="003A644C">
      <w:pPr>
        <w:rPr>
          <w:lang w:val="it-IT"/>
        </w:rPr>
      </w:pPr>
      <w:r>
        <w:rPr>
          <w:lang w:val="it-IT"/>
        </w:rPr>
        <w:br w:type="page"/>
      </w:r>
    </w:p>
    <w:p w14:paraId="7FCCA863" w14:textId="77777777" w:rsidR="009539C7" w:rsidRDefault="009539C7" w:rsidP="003A644C">
      <w:pPr>
        <w:rPr>
          <w:lang w:val="it-IT"/>
        </w:rPr>
      </w:pPr>
    </w:p>
    <w:tbl>
      <w:tblPr>
        <w:tblStyle w:val="Grigliatabella"/>
        <w:tblW w:w="0" w:type="auto"/>
        <w:tblLook w:val="04A0" w:firstRow="1" w:lastRow="0" w:firstColumn="1" w:lastColumn="0" w:noHBand="0" w:noVBand="1"/>
      </w:tblPr>
      <w:tblGrid>
        <w:gridCol w:w="2132"/>
        <w:gridCol w:w="7506"/>
      </w:tblGrid>
      <w:tr w:rsidR="009539C7" w14:paraId="2D55BC20" w14:textId="77777777">
        <w:tc>
          <w:tcPr>
            <w:tcW w:w="2152" w:type="dxa"/>
            <w:tcBorders>
              <w:left w:val="nil"/>
              <w:right w:val="nil"/>
            </w:tcBorders>
          </w:tcPr>
          <w:p w14:paraId="6964D2C7" w14:textId="77777777" w:rsidR="009539C7" w:rsidRDefault="00D410EC" w:rsidP="003A644C">
            <w:r>
              <w:rPr>
                <w:noProof/>
              </w:rPr>
              <w:drawing>
                <wp:inline distT="0" distB="0" distL="114300" distR="114300" wp14:anchorId="58AFB18A" wp14:editId="673AE514">
                  <wp:extent cx="800100" cy="828675"/>
                  <wp:effectExtent l="0" t="0" r="0" b="9525"/>
                  <wp:docPr id="24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7"/>
                          <pic:cNvPicPr>
                            <a:picLocks noChangeAspect="1"/>
                          </pic:cNvPicPr>
                        </pic:nvPicPr>
                        <pic:blipFill>
                          <a:blip r:embed="rId261"/>
                          <a:stretch>
                            <a:fillRect/>
                          </a:stretch>
                        </pic:blipFill>
                        <pic:spPr>
                          <a:xfrm>
                            <a:off x="0" y="0"/>
                            <a:ext cx="800100" cy="828675"/>
                          </a:xfrm>
                          <a:prstGeom prst="rect">
                            <a:avLst/>
                          </a:prstGeom>
                          <a:noFill/>
                          <a:ln>
                            <a:noFill/>
                          </a:ln>
                        </pic:spPr>
                      </pic:pic>
                    </a:graphicData>
                  </a:graphic>
                </wp:inline>
              </w:drawing>
            </w:r>
          </w:p>
        </w:tc>
        <w:tc>
          <w:tcPr>
            <w:tcW w:w="7702" w:type="dxa"/>
            <w:tcBorders>
              <w:left w:val="nil"/>
              <w:right w:val="nil"/>
            </w:tcBorders>
          </w:tcPr>
          <w:p w14:paraId="5BF6FD06" w14:textId="77777777" w:rsidR="009539C7" w:rsidRDefault="00D410EC" w:rsidP="003A644C">
            <w:proofErr w:type="spellStart"/>
            <w:r>
              <w:t>Usare</w:t>
            </w:r>
            <w:proofErr w:type="spellEnd"/>
            <w:r>
              <w:t xml:space="preserve"> un </w:t>
            </w:r>
            <w:proofErr w:type="spellStart"/>
            <w:r>
              <w:t>respiratore</w:t>
            </w:r>
            <w:proofErr w:type="spellEnd"/>
            <w:r>
              <w:t xml:space="preserve"> </w:t>
            </w:r>
            <w:proofErr w:type="spellStart"/>
            <w:r>
              <w:t>appropriato</w:t>
            </w:r>
            <w:proofErr w:type="spellEnd"/>
          </w:p>
        </w:tc>
      </w:tr>
    </w:tbl>
    <w:p w14:paraId="4D1EF582" w14:textId="77777777" w:rsidR="009539C7" w:rsidRDefault="009539C7" w:rsidP="003A644C"/>
    <w:p w14:paraId="37BD6CEB" w14:textId="77777777" w:rsidR="009539C7" w:rsidRDefault="00D410EC" w:rsidP="003A644C">
      <w:pPr>
        <w:rPr>
          <w:b/>
          <w:bCs/>
          <w:color w:val="0000FF"/>
        </w:rPr>
      </w:pPr>
      <w:proofErr w:type="spellStart"/>
      <w:r>
        <w:rPr>
          <w:b/>
          <w:bCs/>
          <w:color w:val="0000FF"/>
        </w:rPr>
        <w:t>Supporti</w:t>
      </w:r>
      <w:proofErr w:type="spellEnd"/>
      <w:r>
        <w:rPr>
          <w:b/>
          <w:bCs/>
          <w:color w:val="0000FF"/>
        </w:rPr>
        <w:t xml:space="preserve"> </w:t>
      </w:r>
      <w:proofErr w:type="spellStart"/>
      <w:r>
        <w:rPr>
          <w:b/>
          <w:bCs/>
          <w:color w:val="0000FF"/>
        </w:rPr>
        <w:t>idonei</w:t>
      </w:r>
      <w:proofErr w:type="spellEnd"/>
    </w:p>
    <w:p w14:paraId="79085466" w14:textId="77777777" w:rsidR="009539C7" w:rsidRDefault="00D410EC" w:rsidP="003A644C">
      <w:pPr>
        <w:rPr>
          <w:lang w:val="it-IT"/>
        </w:rPr>
      </w:pPr>
      <w:r>
        <w:rPr>
          <w:lang w:val="it-IT"/>
        </w:rPr>
        <w:t>rivestimenti essiccati e carteggiati, stucchi, primer primari</w:t>
      </w:r>
    </w:p>
    <w:p w14:paraId="4F9AD5E0" w14:textId="77777777" w:rsidR="009539C7" w:rsidRDefault="009539C7" w:rsidP="003A644C">
      <w:pPr>
        <w:rPr>
          <w:lang w:val="it-IT"/>
        </w:rPr>
      </w:pPr>
    </w:p>
    <w:p w14:paraId="020BBFEE" w14:textId="77777777" w:rsidR="009539C7" w:rsidRDefault="00D410EC" w:rsidP="003A644C">
      <w:pPr>
        <w:rPr>
          <w:b/>
          <w:bCs/>
          <w:color w:val="0000FF"/>
          <w:lang w:val="it-IT"/>
        </w:rPr>
      </w:pPr>
      <w:r>
        <w:rPr>
          <w:b/>
          <w:bCs/>
          <w:color w:val="0000FF"/>
          <w:lang w:val="it-IT"/>
        </w:rPr>
        <w:t>Prodotti e additivi</w:t>
      </w:r>
    </w:p>
    <w:p w14:paraId="17CEC0DD" w14:textId="77777777" w:rsidR="009539C7" w:rsidRDefault="00D410EC" w:rsidP="003A644C">
      <w:pPr>
        <w:rPr>
          <w:lang w:val="it-IT"/>
        </w:rPr>
      </w:pPr>
      <w:r>
        <w:rPr>
          <w:b/>
          <w:bCs/>
          <w:lang w:val="it-IT"/>
        </w:rPr>
        <w:t>Prodotti</w:t>
      </w:r>
      <w:r>
        <w:rPr>
          <w:lang w:val="it-IT"/>
        </w:rPr>
        <w:tab/>
      </w:r>
      <w:r>
        <w:rPr>
          <w:lang w:val="it-IT"/>
        </w:rPr>
        <w:tab/>
        <w:t>PC-30 Fondo Riempitivo 2K; Bianco-Nero-Grigio</w:t>
      </w:r>
    </w:p>
    <w:p w14:paraId="6064E66C" w14:textId="7AC6E073" w:rsidR="009539C7" w:rsidRDefault="00D410EC" w:rsidP="003A644C">
      <w:pPr>
        <w:rPr>
          <w:lang w:val="it-IT"/>
        </w:rPr>
      </w:pPr>
      <w:proofErr w:type="spellStart"/>
      <w:r>
        <w:rPr>
          <w:b/>
          <w:bCs/>
          <w:lang w:val="it-IT"/>
        </w:rPr>
        <w:t>Induritori</w:t>
      </w:r>
      <w:proofErr w:type="spellEnd"/>
      <w:r>
        <w:rPr>
          <w:lang w:val="it-IT"/>
        </w:rPr>
        <w:tab/>
      </w:r>
      <w:proofErr w:type="spellStart"/>
      <w:r>
        <w:rPr>
          <w:lang w:val="it-IT"/>
        </w:rPr>
        <w:t>Induritore</w:t>
      </w:r>
      <w:proofErr w:type="spellEnd"/>
      <w:r>
        <w:rPr>
          <w:lang w:val="it-IT"/>
        </w:rPr>
        <w:t xml:space="preserve"> PC-31HB</w:t>
      </w:r>
      <w:r w:rsidR="005F35C1">
        <w:rPr>
          <w:lang w:val="it-IT"/>
        </w:rPr>
        <w:t xml:space="preserve">/ </w:t>
      </w:r>
      <w:r>
        <w:rPr>
          <w:lang w:val="it-IT"/>
        </w:rPr>
        <w:t>PC-</w:t>
      </w:r>
      <w:r w:rsidR="005F35C1">
        <w:rPr>
          <w:lang w:val="it-IT"/>
        </w:rPr>
        <w:t>6643</w:t>
      </w:r>
    </w:p>
    <w:p w14:paraId="19E8A876" w14:textId="77777777" w:rsidR="009539C7" w:rsidRDefault="00D410EC" w:rsidP="003A644C">
      <w:pPr>
        <w:rPr>
          <w:lang w:val="it-IT"/>
        </w:rPr>
      </w:pPr>
      <w:r>
        <w:rPr>
          <w:b/>
          <w:bCs/>
          <w:lang w:val="it-IT"/>
        </w:rPr>
        <w:t>Diluenti</w:t>
      </w:r>
      <w:r>
        <w:rPr>
          <w:lang w:val="it-IT"/>
        </w:rPr>
        <w:tab/>
      </w:r>
      <w:r>
        <w:rPr>
          <w:lang w:val="it-IT"/>
        </w:rPr>
        <w:tab/>
      </w:r>
      <w:proofErr w:type="spellStart"/>
      <w:r>
        <w:rPr>
          <w:lang w:val="it-IT"/>
        </w:rPr>
        <w:t>Diluenti</w:t>
      </w:r>
      <w:proofErr w:type="spellEnd"/>
      <w:r>
        <w:rPr>
          <w:lang w:val="it-IT"/>
        </w:rPr>
        <w:t xml:space="preserve"> PC-1/PC-2/PC-3/</w:t>
      </w:r>
    </w:p>
    <w:p w14:paraId="0D936793" w14:textId="77777777" w:rsidR="009539C7" w:rsidRDefault="009539C7" w:rsidP="003A644C">
      <w:pPr>
        <w:rPr>
          <w:lang w:val="it-IT"/>
        </w:rPr>
      </w:pPr>
    </w:p>
    <w:p w14:paraId="6AF9286C" w14:textId="77777777" w:rsidR="009539C7" w:rsidRDefault="009539C7" w:rsidP="003A644C">
      <w:pPr>
        <w:rPr>
          <w:lang w:val="it-IT"/>
        </w:rPr>
      </w:pPr>
    </w:p>
    <w:p w14:paraId="7390B603" w14:textId="77777777" w:rsidR="009539C7" w:rsidRDefault="009539C7" w:rsidP="003A644C">
      <w:pPr>
        <w:rPr>
          <w:lang w:val="it-IT"/>
        </w:rPr>
      </w:pPr>
    </w:p>
    <w:p w14:paraId="11A377D2" w14:textId="77777777" w:rsidR="009539C7" w:rsidRDefault="00D410EC" w:rsidP="003A644C">
      <w:pPr>
        <w:rPr>
          <w:b/>
          <w:bCs/>
          <w:color w:val="0000FF"/>
        </w:rPr>
      </w:pPr>
      <w:proofErr w:type="spellStart"/>
      <w:r>
        <w:rPr>
          <w:b/>
          <w:bCs/>
          <w:color w:val="0000FF"/>
        </w:rPr>
        <w:t>Preparazione</w:t>
      </w:r>
      <w:proofErr w:type="spellEnd"/>
      <w:r>
        <w:rPr>
          <w:b/>
          <w:bCs/>
          <w:color w:val="0000FF"/>
        </w:rPr>
        <w:t xml:space="preserve"> della </w:t>
      </w:r>
      <w:proofErr w:type="spellStart"/>
      <w:r>
        <w:rPr>
          <w:b/>
          <w:bCs/>
          <w:color w:val="0000FF"/>
        </w:rPr>
        <w:t>superficie</w:t>
      </w:r>
      <w:proofErr w:type="spellEnd"/>
    </w:p>
    <w:tbl>
      <w:tblPr>
        <w:tblStyle w:val="Grigliatabella"/>
        <w:tblW w:w="0" w:type="auto"/>
        <w:tblLook w:val="04A0" w:firstRow="1" w:lastRow="0" w:firstColumn="1" w:lastColumn="0" w:noHBand="0" w:noVBand="1"/>
      </w:tblPr>
      <w:tblGrid>
        <w:gridCol w:w="2130"/>
        <w:gridCol w:w="7508"/>
      </w:tblGrid>
      <w:tr w:rsidR="009539C7" w:rsidRPr="008602A6" w14:paraId="62E160AC" w14:textId="77777777">
        <w:trPr>
          <w:trHeight w:val="2147"/>
        </w:trPr>
        <w:tc>
          <w:tcPr>
            <w:tcW w:w="2152" w:type="dxa"/>
            <w:tcBorders>
              <w:left w:val="nil"/>
              <w:right w:val="nil"/>
            </w:tcBorders>
          </w:tcPr>
          <w:p w14:paraId="473867F7" w14:textId="77777777" w:rsidR="009539C7" w:rsidRDefault="00D410EC" w:rsidP="003A644C">
            <w:r>
              <w:rPr>
                <w:noProof/>
              </w:rPr>
              <w:drawing>
                <wp:inline distT="0" distB="0" distL="114300" distR="114300" wp14:anchorId="59732A53" wp14:editId="322B87DF">
                  <wp:extent cx="781050" cy="809625"/>
                  <wp:effectExtent l="0" t="0" r="0" b="9525"/>
                  <wp:docPr id="24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8"/>
                          <pic:cNvPicPr>
                            <a:picLocks noChangeAspect="1"/>
                          </pic:cNvPicPr>
                        </pic:nvPicPr>
                        <pic:blipFill>
                          <a:blip r:embed="rId262"/>
                          <a:stretch>
                            <a:fillRect/>
                          </a:stretch>
                        </pic:blipFill>
                        <pic:spPr>
                          <a:xfrm>
                            <a:off x="0" y="0"/>
                            <a:ext cx="781050" cy="809625"/>
                          </a:xfrm>
                          <a:prstGeom prst="rect">
                            <a:avLst/>
                          </a:prstGeom>
                          <a:noFill/>
                          <a:ln>
                            <a:noFill/>
                          </a:ln>
                        </pic:spPr>
                      </pic:pic>
                    </a:graphicData>
                  </a:graphic>
                </wp:inline>
              </w:drawing>
            </w:r>
          </w:p>
        </w:tc>
        <w:tc>
          <w:tcPr>
            <w:tcW w:w="7702" w:type="dxa"/>
            <w:tcBorders>
              <w:left w:val="nil"/>
              <w:right w:val="nil"/>
            </w:tcBorders>
          </w:tcPr>
          <w:p w14:paraId="59F93CCE" w14:textId="77777777" w:rsidR="009539C7" w:rsidRDefault="00D410EC" w:rsidP="003A644C">
            <w:pPr>
              <w:rPr>
                <w:lang w:val="it-IT"/>
              </w:rPr>
            </w:pPr>
            <w:r>
              <w:rPr>
                <w:lang w:val="it-IT"/>
              </w:rPr>
              <w:t>Pulizia della superficie: tutti i contaminanti devono essere rimossi dalla superficie prima della carteggiatura; utilizzare gli sgrassanti raccomandati.</w:t>
            </w:r>
          </w:p>
          <w:p w14:paraId="499E8F04" w14:textId="77777777" w:rsidR="009539C7" w:rsidRDefault="00D410EC" w:rsidP="003A644C">
            <w:pPr>
              <w:rPr>
                <w:lang w:val="it-IT"/>
              </w:rPr>
            </w:pPr>
            <w:proofErr w:type="spellStart"/>
            <w:r w:rsidRPr="00BA4A4E">
              <w:rPr>
                <w:lang w:val="it-IT"/>
              </w:rPr>
              <w:t>Prelavare</w:t>
            </w:r>
            <w:proofErr w:type="spellEnd"/>
            <w:r w:rsidRPr="00BA4A4E">
              <w:rPr>
                <w:lang w:val="it-IT"/>
              </w:rPr>
              <w:t xml:space="preserve"> le superfici con verniciatura esistente con acqua tiepida e detergenti, quindi risciacquare il pezzo con acqua pulita.</w:t>
            </w:r>
          </w:p>
        </w:tc>
      </w:tr>
      <w:tr w:rsidR="009539C7" w:rsidRPr="008602A6" w14:paraId="27B7F63D" w14:textId="77777777">
        <w:trPr>
          <w:trHeight w:val="1670"/>
        </w:trPr>
        <w:tc>
          <w:tcPr>
            <w:tcW w:w="2152" w:type="dxa"/>
            <w:tcBorders>
              <w:left w:val="nil"/>
              <w:right w:val="nil"/>
            </w:tcBorders>
          </w:tcPr>
          <w:p w14:paraId="7B46869D" w14:textId="77777777" w:rsidR="009539C7" w:rsidRDefault="00D410EC" w:rsidP="003A644C">
            <w:r>
              <w:rPr>
                <w:noProof/>
              </w:rPr>
              <w:drawing>
                <wp:inline distT="0" distB="0" distL="114300" distR="114300" wp14:anchorId="4B08480F" wp14:editId="17C13D52">
                  <wp:extent cx="790575" cy="809625"/>
                  <wp:effectExtent l="0" t="0" r="9525" b="9525"/>
                  <wp:docPr id="24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9"/>
                          <pic:cNvPicPr>
                            <a:picLocks noChangeAspect="1"/>
                          </pic:cNvPicPr>
                        </pic:nvPicPr>
                        <pic:blipFill>
                          <a:blip r:embed="rId263"/>
                          <a:stretch>
                            <a:fillRect/>
                          </a:stretch>
                        </pic:blipFill>
                        <pic:spPr>
                          <a:xfrm>
                            <a:off x="0" y="0"/>
                            <a:ext cx="790575" cy="809625"/>
                          </a:xfrm>
                          <a:prstGeom prst="rect">
                            <a:avLst/>
                          </a:prstGeom>
                          <a:noFill/>
                          <a:ln>
                            <a:noFill/>
                          </a:ln>
                        </pic:spPr>
                      </pic:pic>
                    </a:graphicData>
                  </a:graphic>
                </wp:inline>
              </w:drawing>
            </w:r>
          </w:p>
        </w:tc>
        <w:tc>
          <w:tcPr>
            <w:tcW w:w="7702" w:type="dxa"/>
            <w:tcBorders>
              <w:left w:val="nil"/>
              <w:right w:val="nil"/>
            </w:tcBorders>
          </w:tcPr>
          <w:p w14:paraId="5BA736F6" w14:textId="77777777" w:rsidR="009539C7" w:rsidRDefault="00D410EC" w:rsidP="003A644C">
            <w:pPr>
              <w:rPr>
                <w:lang w:val="it-IT"/>
              </w:rPr>
            </w:pPr>
            <w:r>
              <w:rPr>
                <w:lang w:val="it-IT"/>
              </w:rPr>
              <w:t>Carteggiatura: passo finale P220–320</w:t>
            </w:r>
          </w:p>
          <w:p w14:paraId="38F45402" w14:textId="77777777" w:rsidR="009539C7" w:rsidRDefault="00D410EC" w:rsidP="003A644C">
            <w:pPr>
              <w:rPr>
                <w:lang w:val="it-IT"/>
              </w:rPr>
            </w:pPr>
            <w:r>
              <w:rPr>
                <w:lang w:val="it-IT"/>
              </w:rPr>
              <w:t>Stucchi poliestere: carteggiatura a secco con P180–P220</w:t>
            </w:r>
          </w:p>
          <w:p w14:paraId="1047A600" w14:textId="77777777" w:rsidR="009539C7" w:rsidRDefault="00D410EC" w:rsidP="003A644C">
            <w:pPr>
              <w:rPr>
                <w:lang w:val="it-IT"/>
              </w:rPr>
            </w:pPr>
            <w:r>
              <w:rPr>
                <w:lang w:val="it-IT"/>
              </w:rPr>
              <w:t>Preparazione dell’area di sfumatura per riparazioni locali: passo finale con P400</w:t>
            </w:r>
          </w:p>
        </w:tc>
      </w:tr>
      <w:tr w:rsidR="009539C7" w:rsidRPr="008602A6" w14:paraId="102767F4" w14:textId="77777777">
        <w:trPr>
          <w:trHeight w:val="1965"/>
        </w:trPr>
        <w:tc>
          <w:tcPr>
            <w:tcW w:w="2152" w:type="dxa"/>
            <w:tcBorders>
              <w:left w:val="nil"/>
              <w:right w:val="nil"/>
            </w:tcBorders>
          </w:tcPr>
          <w:p w14:paraId="576E4A64" w14:textId="77777777" w:rsidR="009539C7" w:rsidRDefault="00D410EC" w:rsidP="003A644C">
            <w:r>
              <w:rPr>
                <w:noProof/>
              </w:rPr>
              <w:drawing>
                <wp:inline distT="0" distB="0" distL="114300" distR="114300" wp14:anchorId="6B5A2C68" wp14:editId="7D6685C4">
                  <wp:extent cx="790575" cy="781050"/>
                  <wp:effectExtent l="0" t="0" r="9525" b="0"/>
                  <wp:docPr id="24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30"/>
                          <pic:cNvPicPr>
                            <a:picLocks noChangeAspect="1"/>
                          </pic:cNvPicPr>
                        </pic:nvPicPr>
                        <pic:blipFill>
                          <a:blip r:embed="rId264"/>
                          <a:stretch>
                            <a:fillRect/>
                          </a:stretch>
                        </pic:blipFill>
                        <pic:spPr>
                          <a:xfrm>
                            <a:off x="0" y="0"/>
                            <a:ext cx="790575" cy="781050"/>
                          </a:xfrm>
                          <a:prstGeom prst="rect">
                            <a:avLst/>
                          </a:prstGeom>
                          <a:noFill/>
                          <a:ln>
                            <a:noFill/>
                          </a:ln>
                        </pic:spPr>
                      </pic:pic>
                    </a:graphicData>
                  </a:graphic>
                </wp:inline>
              </w:drawing>
            </w:r>
          </w:p>
        </w:tc>
        <w:tc>
          <w:tcPr>
            <w:tcW w:w="7702" w:type="dxa"/>
            <w:tcBorders>
              <w:left w:val="nil"/>
              <w:right w:val="nil"/>
            </w:tcBorders>
          </w:tcPr>
          <w:p w14:paraId="3D28BC10" w14:textId="77777777" w:rsidR="009539C7" w:rsidRDefault="00D410EC" w:rsidP="003A644C">
            <w:pPr>
              <w:rPr>
                <w:lang w:val="it-IT"/>
              </w:rPr>
            </w:pPr>
            <w:r>
              <w:rPr>
                <w:lang w:val="it-IT"/>
              </w:rPr>
              <w:t>Pulizia della superficie prima dell’applicazione: rimuovere tutti i contaminanti con uno sgrassante idoneo.</w:t>
            </w:r>
          </w:p>
          <w:p w14:paraId="5EC39491" w14:textId="77777777" w:rsidR="009539C7" w:rsidRPr="00BA4A4E" w:rsidRDefault="00D410EC" w:rsidP="003A644C">
            <w:pPr>
              <w:rPr>
                <w:lang w:val="it-IT"/>
              </w:rPr>
            </w:pPr>
            <w:r>
              <w:rPr>
                <w:lang w:val="it-IT"/>
              </w:rPr>
              <w:t>Durante lo sgrassaggio di materiali poliesteri, utilizzare solo sgrassanti a base solvente. Evitare il contatto dei materiali poliesteri con l’acqua (sgrassanti a base acqua).</w:t>
            </w:r>
          </w:p>
        </w:tc>
      </w:tr>
    </w:tbl>
    <w:p w14:paraId="52CBB6FC" w14:textId="77777777" w:rsidR="009539C7" w:rsidRPr="00BA4A4E" w:rsidRDefault="009539C7" w:rsidP="003A644C">
      <w:pPr>
        <w:rPr>
          <w:lang w:val="it-IT"/>
        </w:rPr>
      </w:pPr>
    </w:p>
    <w:p w14:paraId="6C37B5FD" w14:textId="77777777" w:rsidR="009539C7" w:rsidRPr="00BA4A4E" w:rsidRDefault="009539C7" w:rsidP="003A644C">
      <w:pPr>
        <w:rPr>
          <w:lang w:val="it-IT"/>
        </w:rPr>
      </w:pPr>
    </w:p>
    <w:p w14:paraId="304D9FF3" w14:textId="77777777" w:rsidR="009539C7" w:rsidRPr="00BA4A4E" w:rsidRDefault="009539C7" w:rsidP="003A644C">
      <w:pPr>
        <w:rPr>
          <w:lang w:val="it-IT"/>
        </w:rPr>
      </w:pPr>
    </w:p>
    <w:p w14:paraId="2CFDFCA1" w14:textId="77777777" w:rsidR="009539C7" w:rsidRPr="00BA4A4E" w:rsidRDefault="009539C7" w:rsidP="003A644C">
      <w:pPr>
        <w:rPr>
          <w:lang w:val="it-IT"/>
        </w:rPr>
      </w:pPr>
    </w:p>
    <w:p w14:paraId="26D16DAE" w14:textId="77777777" w:rsidR="009539C7" w:rsidRPr="00BA4A4E" w:rsidRDefault="009539C7" w:rsidP="003A644C">
      <w:pPr>
        <w:rPr>
          <w:lang w:val="it-IT"/>
        </w:rPr>
      </w:pPr>
    </w:p>
    <w:p w14:paraId="4B6960BC" w14:textId="77777777" w:rsidR="009539C7" w:rsidRPr="00BA4A4E" w:rsidRDefault="009539C7" w:rsidP="003A644C">
      <w:pPr>
        <w:rPr>
          <w:lang w:val="it-IT"/>
        </w:rPr>
      </w:pPr>
    </w:p>
    <w:p w14:paraId="24B0F2CD" w14:textId="77777777" w:rsidR="009539C7" w:rsidRPr="00BA4A4E" w:rsidRDefault="009539C7" w:rsidP="003A644C">
      <w:pPr>
        <w:rPr>
          <w:lang w:val="it-IT"/>
        </w:rPr>
      </w:pPr>
    </w:p>
    <w:p w14:paraId="335F6888" w14:textId="77777777" w:rsidR="009539C7" w:rsidRDefault="009539C7" w:rsidP="003A644C">
      <w:pPr>
        <w:rPr>
          <w:lang w:val="it-IT"/>
        </w:rPr>
      </w:pPr>
    </w:p>
    <w:p w14:paraId="4D5E67F2" w14:textId="77777777" w:rsidR="005F35C1" w:rsidRPr="00BA4A4E" w:rsidRDefault="005F35C1" w:rsidP="003A644C">
      <w:pPr>
        <w:rPr>
          <w:lang w:val="it-IT"/>
        </w:rPr>
      </w:pPr>
    </w:p>
    <w:p w14:paraId="6E39FCE0" w14:textId="77777777" w:rsidR="009539C7" w:rsidRDefault="00D410EC" w:rsidP="003A644C">
      <w:pPr>
        <w:rPr>
          <w:b/>
          <w:bCs/>
          <w:color w:val="0000FF"/>
        </w:rPr>
      </w:pPr>
      <w:proofErr w:type="spellStart"/>
      <w:r>
        <w:rPr>
          <w:b/>
          <w:bCs/>
          <w:color w:val="0000FF"/>
        </w:rPr>
        <w:lastRenderedPageBreak/>
        <w:t>Agitazione</w:t>
      </w:r>
      <w:proofErr w:type="spellEnd"/>
      <w:r>
        <w:rPr>
          <w:b/>
          <w:bCs/>
          <w:color w:val="0000FF"/>
        </w:rPr>
        <w:t xml:space="preserve"> prima </w:t>
      </w:r>
      <w:proofErr w:type="spellStart"/>
      <w:r>
        <w:rPr>
          <w:b/>
          <w:bCs/>
          <w:color w:val="0000FF"/>
        </w:rPr>
        <w:t>dell’uso</w:t>
      </w:r>
      <w:proofErr w:type="spellEnd"/>
    </w:p>
    <w:tbl>
      <w:tblPr>
        <w:tblStyle w:val="Grigliatabella"/>
        <w:tblW w:w="0" w:type="auto"/>
        <w:tblLook w:val="04A0" w:firstRow="1" w:lastRow="0" w:firstColumn="1" w:lastColumn="0" w:noHBand="0" w:noVBand="1"/>
      </w:tblPr>
      <w:tblGrid>
        <w:gridCol w:w="2131"/>
        <w:gridCol w:w="7507"/>
      </w:tblGrid>
      <w:tr w:rsidR="009539C7" w:rsidRPr="008602A6" w14:paraId="5871C277" w14:textId="77777777">
        <w:tc>
          <w:tcPr>
            <w:tcW w:w="2152" w:type="dxa"/>
            <w:tcBorders>
              <w:left w:val="nil"/>
              <w:right w:val="nil"/>
            </w:tcBorders>
          </w:tcPr>
          <w:p w14:paraId="41A7048D" w14:textId="77777777" w:rsidR="009539C7" w:rsidRDefault="00D410EC" w:rsidP="003A644C">
            <w:r>
              <w:rPr>
                <w:noProof/>
              </w:rPr>
              <w:drawing>
                <wp:inline distT="0" distB="0" distL="114300" distR="114300" wp14:anchorId="6126B74C" wp14:editId="2552CBA2">
                  <wp:extent cx="800100" cy="819150"/>
                  <wp:effectExtent l="0" t="0" r="0" b="0"/>
                  <wp:docPr id="24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31"/>
                          <pic:cNvPicPr>
                            <a:picLocks noChangeAspect="1"/>
                          </pic:cNvPicPr>
                        </pic:nvPicPr>
                        <pic:blipFill>
                          <a:blip r:embed="rId265"/>
                          <a:stretch>
                            <a:fillRect/>
                          </a:stretch>
                        </pic:blipFill>
                        <pic:spPr>
                          <a:xfrm>
                            <a:off x="0" y="0"/>
                            <a:ext cx="800100" cy="819150"/>
                          </a:xfrm>
                          <a:prstGeom prst="rect">
                            <a:avLst/>
                          </a:prstGeom>
                          <a:noFill/>
                          <a:ln>
                            <a:noFill/>
                          </a:ln>
                        </pic:spPr>
                      </pic:pic>
                    </a:graphicData>
                  </a:graphic>
                </wp:inline>
              </w:drawing>
            </w:r>
          </w:p>
        </w:tc>
        <w:tc>
          <w:tcPr>
            <w:tcW w:w="7702" w:type="dxa"/>
            <w:tcBorders>
              <w:left w:val="nil"/>
              <w:right w:val="nil"/>
            </w:tcBorders>
          </w:tcPr>
          <w:p w14:paraId="3F6673B5" w14:textId="77777777" w:rsidR="009539C7" w:rsidRDefault="00D410EC" w:rsidP="003A644C">
            <w:pPr>
              <w:rPr>
                <w:lang w:val="it-IT"/>
              </w:rPr>
            </w:pPr>
            <w:r>
              <w:rPr>
                <w:lang w:val="it-IT"/>
              </w:rPr>
              <w:t>Agitare accuratamente prima della miscelazione</w:t>
            </w:r>
          </w:p>
        </w:tc>
      </w:tr>
    </w:tbl>
    <w:p w14:paraId="1F3E35A9" w14:textId="77777777" w:rsidR="009539C7" w:rsidRDefault="009539C7" w:rsidP="003A644C">
      <w:pPr>
        <w:rPr>
          <w:lang w:val="it-IT"/>
        </w:rPr>
      </w:pPr>
    </w:p>
    <w:p w14:paraId="309D537C" w14:textId="77777777" w:rsidR="009539C7" w:rsidRDefault="00D410EC" w:rsidP="003A644C">
      <w:pPr>
        <w:rPr>
          <w:b/>
          <w:bCs/>
          <w:color w:val="0000FF"/>
        </w:rPr>
      </w:pPr>
      <w:proofErr w:type="spellStart"/>
      <w:r>
        <w:rPr>
          <w:b/>
          <w:bCs/>
          <w:color w:val="0000FF"/>
        </w:rPr>
        <w:t>Applicazione</w:t>
      </w:r>
      <w:proofErr w:type="spellEnd"/>
    </w:p>
    <w:tbl>
      <w:tblPr>
        <w:tblStyle w:val="Grigliatabella"/>
        <w:tblW w:w="0" w:type="auto"/>
        <w:tblLook w:val="04A0" w:firstRow="1" w:lastRow="0" w:firstColumn="1" w:lastColumn="0" w:noHBand="0" w:noVBand="1"/>
      </w:tblPr>
      <w:tblGrid>
        <w:gridCol w:w="2130"/>
        <w:gridCol w:w="7508"/>
      </w:tblGrid>
      <w:tr w:rsidR="009539C7" w:rsidRPr="008602A6" w14:paraId="2E3BC4F4" w14:textId="77777777">
        <w:tc>
          <w:tcPr>
            <w:tcW w:w="2152" w:type="dxa"/>
            <w:tcBorders>
              <w:left w:val="nil"/>
              <w:right w:val="nil"/>
            </w:tcBorders>
          </w:tcPr>
          <w:p w14:paraId="1E9893A4" w14:textId="77777777" w:rsidR="009539C7" w:rsidRDefault="00D410EC" w:rsidP="003A644C">
            <w:r>
              <w:rPr>
                <w:noProof/>
              </w:rPr>
              <w:drawing>
                <wp:inline distT="0" distB="0" distL="114300" distR="114300" wp14:anchorId="745AC457" wp14:editId="592B2A2D">
                  <wp:extent cx="781050" cy="790575"/>
                  <wp:effectExtent l="0" t="0" r="0" b="9525"/>
                  <wp:docPr id="25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32"/>
                          <pic:cNvPicPr>
                            <a:picLocks noChangeAspect="1"/>
                          </pic:cNvPicPr>
                        </pic:nvPicPr>
                        <pic:blipFill>
                          <a:blip r:embed="rId266"/>
                          <a:stretch>
                            <a:fillRect/>
                          </a:stretch>
                        </pic:blipFill>
                        <pic:spPr>
                          <a:xfrm>
                            <a:off x="0" y="0"/>
                            <a:ext cx="781050" cy="790575"/>
                          </a:xfrm>
                          <a:prstGeom prst="rect">
                            <a:avLst/>
                          </a:prstGeom>
                          <a:noFill/>
                          <a:ln>
                            <a:noFill/>
                          </a:ln>
                        </pic:spPr>
                      </pic:pic>
                    </a:graphicData>
                  </a:graphic>
                </wp:inline>
              </w:drawing>
            </w:r>
          </w:p>
        </w:tc>
        <w:tc>
          <w:tcPr>
            <w:tcW w:w="7702" w:type="dxa"/>
            <w:tcBorders>
              <w:left w:val="nil"/>
              <w:right w:val="nil"/>
            </w:tcBorders>
          </w:tcPr>
          <w:p w14:paraId="5E64BB04" w14:textId="77777777" w:rsidR="009539C7" w:rsidRDefault="00D410EC" w:rsidP="003A644C">
            <w:pPr>
              <w:rPr>
                <w:lang w:val="it-IT"/>
              </w:rPr>
            </w:pPr>
            <w:r>
              <w:rPr>
                <w:lang w:val="it-IT"/>
              </w:rPr>
              <w:t>Applicare la prima mano su tutta la superficie carteggiata. Applicare le successive 2–3 mani entro l’area precedente. In caso di rivestimento dell’intero pezzo, applicare le mani su tutta la superficie fino al raggiungimento dello spessore richiesto.</w:t>
            </w:r>
          </w:p>
          <w:p w14:paraId="59676A62" w14:textId="77777777" w:rsidR="009539C7" w:rsidRDefault="009539C7" w:rsidP="003A644C">
            <w:pPr>
              <w:rPr>
                <w:lang w:val="it-IT"/>
              </w:rPr>
            </w:pPr>
          </w:p>
          <w:p w14:paraId="6F691AF3" w14:textId="77777777" w:rsidR="009539C7" w:rsidRDefault="00D410EC" w:rsidP="003A644C">
            <w:pPr>
              <w:rPr>
                <w:lang w:val="it-IT"/>
              </w:rPr>
            </w:pPr>
            <w:r>
              <w:rPr>
                <w:lang w:val="it-IT"/>
              </w:rPr>
              <w:t>Consentire l'appassimento fino ad aspetto opaco tra le mani, il che è particolarmente importante ad alti spessori. Non utilizzare aria compressa per accelerare l’essiccazione. Il tempo di appassimento tra le mani dipende direttamente dalla temperatura dell’aria, dalla portata d’aria e dallo spessore di film applicato. Per ottenere lo spessore massimo, è possibile utilizzare un ugello di diametro maggiore e ridurre la pressione.</w:t>
            </w:r>
          </w:p>
        </w:tc>
      </w:tr>
    </w:tbl>
    <w:p w14:paraId="45FF950A" w14:textId="77777777" w:rsidR="009539C7" w:rsidRPr="00BA4A4E" w:rsidRDefault="009539C7" w:rsidP="003A644C">
      <w:pPr>
        <w:rPr>
          <w:lang w:val="it-IT"/>
        </w:rPr>
      </w:pPr>
    </w:p>
    <w:p w14:paraId="790576A6" w14:textId="77777777" w:rsidR="009539C7" w:rsidRDefault="00D410EC" w:rsidP="003A644C">
      <w:pPr>
        <w:rPr>
          <w:b/>
          <w:bCs/>
          <w:color w:val="0000FF"/>
        </w:rPr>
      </w:pPr>
      <w:r>
        <w:rPr>
          <w:b/>
          <w:bCs/>
          <w:color w:val="0000FF"/>
        </w:rPr>
        <w:t xml:space="preserve">Tempo di </w:t>
      </w:r>
      <w:proofErr w:type="spellStart"/>
      <w:r>
        <w:rPr>
          <w:b/>
          <w:bCs/>
          <w:color w:val="0000FF"/>
        </w:rPr>
        <w:t>essiccazione</w:t>
      </w:r>
      <w:proofErr w:type="spellEnd"/>
    </w:p>
    <w:tbl>
      <w:tblPr>
        <w:tblStyle w:val="Grigliatabella"/>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55"/>
        <w:gridCol w:w="195"/>
        <w:gridCol w:w="2976"/>
        <w:gridCol w:w="1659"/>
        <w:gridCol w:w="3269"/>
      </w:tblGrid>
      <w:tr w:rsidR="009539C7" w:rsidRPr="008602A6" w14:paraId="425FA1AD" w14:textId="77777777">
        <w:trPr>
          <w:trHeight w:val="1820"/>
        </w:trPr>
        <w:tc>
          <w:tcPr>
            <w:tcW w:w="1755" w:type="dxa"/>
            <w:tcBorders>
              <w:tl2br w:val="nil"/>
              <w:tr2bl w:val="nil"/>
            </w:tcBorders>
          </w:tcPr>
          <w:p w14:paraId="61A5AC39" w14:textId="77777777" w:rsidR="009539C7" w:rsidRDefault="00D410EC" w:rsidP="003A644C">
            <w:r>
              <w:rPr>
                <w:noProof/>
              </w:rPr>
              <w:drawing>
                <wp:inline distT="0" distB="0" distL="114300" distR="114300" wp14:anchorId="67FDE1D4" wp14:editId="11CD67EC">
                  <wp:extent cx="931545" cy="890270"/>
                  <wp:effectExtent l="0" t="0" r="1905" b="5080"/>
                  <wp:docPr id="25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33"/>
                          <pic:cNvPicPr>
                            <a:picLocks noChangeAspect="1"/>
                          </pic:cNvPicPr>
                        </pic:nvPicPr>
                        <pic:blipFill>
                          <a:blip r:embed="rId267"/>
                          <a:srcRect r="62814" b="1614"/>
                          <a:stretch>
                            <a:fillRect/>
                          </a:stretch>
                        </pic:blipFill>
                        <pic:spPr>
                          <a:xfrm>
                            <a:off x="0" y="0"/>
                            <a:ext cx="931545" cy="890270"/>
                          </a:xfrm>
                          <a:prstGeom prst="rect">
                            <a:avLst/>
                          </a:prstGeom>
                          <a:noFill/>
                          <a:ln>
                            <a:noFill/>
                          </a:ln>
                        </pic:spPr>
                      </pic:pic>
                    </a:graphicData>
                  </a:graphic>
                </wp:inline>
              </w:drawing>
            </w:r>
          </w:p>
        </w:tc>
        <w:tc>
          <w:tcPr>
            <w:tcW w:w="3171" w:type="dxa"/>
            <w:gridSpan w:val="2"/>
            <w:tcBorders>
              <w:tl2br w:val="nil"/>
              <w:tr2bl w:val="nil"/>
            </w:tcBorders>
          </w:tcPr>
          <w:p w14:paraId="2BCCF288" w14:textId="77777777" w:rsidR="009539C7" w:rsidRDefault="00D410EC" w:rsidP="003A644C">
            <w:pPr>
              <w:rPr>
                <w:lang w:val="it-IT"/>
              </w:rPr>
            </w:pPr>
            <w:r>
              <w:rPr>
                <w:lang w:val="it-IT"/>
              </w:rPr>
              <w:t>3 ore a 20°C</w:t>
            </w:r>
          </w:p>
          <w:p w14:paraId="70810D7E" w14:textId="77777777" w:rsidR="009539C7" w:rsidRDefault="00D410EC" w:rsidP="003A644C">
            <w:pPr>
              <w:rPr>
                <w:lang w:val="it-IT"/>
              </w:rPr>
            </w:pPr>
            <w:r>
              <w:rPr>
                <w:lang w:val="it-IT"/>
              </w:rPr>
              <w:t>30 minuti a 60°C</w:t>
            </w:r>
          </w:p>
          <w:p w14:paraId="21EF7C8F" w14:textId="77777777" w:rsidR="009539C7" w:rsidRDefault="00D410EC" w:rsidP="003A644C">
            <w:pPr>
              <w:rPr>
                <w:lang w:val="it-IT"/>
              </w:rPr>
            </w:pPr>
            <w:r>
              <w:rPr>
                <w:lang w:val="it-IT"/>
              </w:rPr>
              <w:t>Il tempo di essiccazione dipende dall’applicazione (3 mani) e dalla temperatura del manufatto</w:t>
            </w:r>
          </w:p>
        </w:tc>
        <w:tc>
          <w:tcPr>
            <w:tcW w:w="1659" w:type="dxa"/>
            <w:tcBorders>
              <w:tl2br w:val="nil"/>
              <w:tr2bl w:val="nil"/>
            </w:tcBorders>
          </w:tcPr>
          <w:p w14:paraId="7B8A2F12" w14:textId="77777777" w:rsidR="009539C7" w:rsidRDefault="00D410EC" w:rsidP="003A644C">
            <w:r>
              <w:rPr>
                <w:noProof/>
              </w:rPr>
              <w:drawing>
                <wp:inline distT="0" distB="0" distL="114300" distR="114300" wp14:anchorId="10187D6A" wp14:editId="168FF339">
                  <wp:extent cx="955675" cy="897890"/>
                  <wp:effectExtent l="0" t="0" r="15875" b="16510"/>
                  <wp:docPr id="25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34"/>
                          <pic:cNvPicPr>
                            <a:picLocks noChangeAspect="1"/>
                          </pic:cNvPicPr>
                        </pic:nvPicPr>
                        <pic:blipFill>
                          <a:blip r:embed="rId268"/>
                          <a:srcRect r="66556" b="3810"/>
                          <a:stretch>
                            <a:fillRect/>
                          </a:stretch>
                        </pic:blipFill>
                        <pic:spPr>
                          <a:xfrm>
                            <a:off x="0" y="0"/>
                            <a:ext cx="955675" cy="897890"/>
                          </a:xfrm>
                          <a:prstGeom prst="rect">
                            <a:avLst/>
                          </a:prstGeom>
                          <a:noFill/>
                          <a:ln>
                            <a:noFill/>
                          </a:ln>
                        </pic:spPr>
                      </pic:pic>
                    </a:graphicData>
                  </a:graphic>
                </wp:inline>
              </w:drawing>
            </w:r>
          </w:p>
        </w:tc>
        <w:tc>
          <w:tcPr>
            <w:tcW w:w="3269" w:type="dxa"/>
            <w:tcBorders>
              <w:tl2br w:val="nil"/>
              <w:tr2bl w:val="nil"/>
            </w:tcBorders>
          </w:tcPr>
          <w:p w14:paraId="7F3CBD6C" w14:textId="77777777" w:rsidR="009539C7" w:rsidRDefault="00D410EC" w:rsidP="003A644C">
            <w:pPr>
              <w:rPr>
                <w:lang w:val="it-IT"/>
              </w:rPr>
            </w:pPr>
            <w:r>
              <w:rPr>
                <w:lang w:val="it-IT"/>
              </w:rPr>
              <w:t>Prima dell’essiccazione IR, è richiesto un appassimento di almeno</w:t>
            </w:r>
          </w:p>
          <w:p w14:paraId="583BCA0D" w14:textId="77777777" w:rsidR="009539C7" w:rsidRDefault="00D410EC" w:rsidP="003A644C">
            <w:pPr>
              <w:rPr>
                <w:lang w:val="it-IT"/>
              </w:rPr>
            </w:pPr>
            <w:r>
              <w:rPr>
                <w:lang w:val="it-IT"/>
              </w:rPr>
              <w:t>5 minuti.</w:t>
            </w:r>
          </w:p>
          <w:p w14:paraId="08C32B45" w14:textId="77777777" w:rsidR="009539C7" w:rsidRDefault="00D410EC" w:rsidP="003A644C">
            <w:pPr>
              <w:rPr>
                <w:lang w:val="it-IT"/>
              </w:rPr>
            </w:pPr>
            <w:r>
              <w:rPr>
                <w:lang w:val="it-IT"/>
              </w:rPr>
              <w:t>La temperatura della superficie non deve superare 100°C.</w:t>
            </w:r>
          </w:p>
        </w:tc>
      </w:tr>
      <w:tr w:rsidR="009539C7" w:rsidRPr="008602A6" w14:paraId="65F68D83" w14:textId="77777777">
        <w:tc>
          <w:tcPr>
            <w:tcW w:w="1950" w:type="dxa"/>
            <w:gridSpan w:val="2"/>
            <w:tcBorders>
              <w:tl2br w:val="nil"/>
              <w:tr2bl w:val="nil"/>
            </w:tcBorders>
          </w:tcPr>
          <w:p w14:paraId="69CA38BF" w14:textId="77777777" w:rsidR="009539C7" w:rsidRDefault="00D410EC" w:rsidP="003A644C">
            <w:r>
              <w:rPr>
                <w:noProof/>
              </w:rPr>
              <w:drawing>
                <wp:inline distT="0" distB="0" distL="114300" distR="114300" wp14:anchorId="2B728F86" wp14:editId="64F8DBE6">
                  <wp:extent cx="781050" cy="800100"/>
                  <wp:effectExtent l="0" t="0" r="0" b="0"/>
                  <wp:docPr id="25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35"/>
                          <pic:cNvPicPr>
                            <a:picLocks noChangeAspect="1"/>
                          </pic:cNvPicPr>
                        </pic:nvPicPr>
                        <pic:blipFill>
                          <a:blip r:embed="rId269"/>
                          <a:stretch>
                            <a:fillRect/>
                          </a:stretch>
                        </pic:blipFill>
                        <pic:spPr>
                          <a:xfrm>
                            <a:off x="0" y="0"/>
                            <a:ext cx="781050" cy="800100"/>
                          </a:xfrm>
                          <a:prstGeom prst="rect">
                            <a:avLst/>
                          </a:prstGeom>
                          <a:noFill/>
                          <a:ln>
                            <a:noFill/>
                          </a:ln>
                        </pic:spPr>
                      </pic:pic>
                    </a:graphicData>
                  </a:graphic>
                </wp:inline>
              </w:drawing>
            </w:r>
          </w:p>
        </w:tc>
        <w:tc>
          <w:tcPr>
            <w:tcW w:w="7904" w:type="dxa"/>
            <w:gridSpan w:val="3"/>
            <w:tcBorders>
              <w:tl2br w:val="nil"/>
              <w:tr2bl w:val="nil"/>
            </w:tcBorders>
          </w:tcPr>
          <w:p w14:paraId="0DEFDB7F" w14:textId="77777777" w:rsidR="009539C7" w:rsidRDefault="00D410EC" w:rsidP="003A644C">
            <w:pPr>
              <w:rPr>
                <w:lang w:val="it-IT"/>
              </w:rPr>
            </w:pPr>
            <w:r>
              <w:rPr>
                <w:lang w:val="it-IT"/>
              </w:rPr>
              <w:t>Passo finale di carteggiatura con P500</w:t>
            </w:r>
          </w:p>
          <w:p w14:paraId="45C43E06" w14:textId="77777777" w:rsidR="009539C7" w:rsidRDefault="00D410EC" w:rsidP="003A644C">
            <w:pPr>
              <w:rPr>
                <w:lang w:val="it-IT"/>
              </w:rPr>
            </w:pPr>
            <w:r>
              <w:rPr>
                <w:rFonts w:hint="eastAsia"/>
                <w:lang w:val="it-IT"/>
              </w:rPr>
              <w:t xml:space="preserve">Il passo iniziale di carteggiatura </w:t>
            </w:r>
            <w:proofErr w:type="spellStart"/>
            <w:r>
              <w:rPr>
                <w:rFonts w:hint="eastAsia"/>
                <w:lang w:val="it-IT"/>
              </w:rPr>
              <w:t>pu</w:t>
            </w:r>
            <w:proofErr w:type="spellEnd"/>
            <w:r>
              <w:rPr>
                <w:rFonts w:hint="eastAsia"/>
                <w:lang w:val="it-IT"/>
              </w:rPr>
              <w:t>ò</w:t>
            </w:r>
            <w:r>
              <w:rPr>
                <w:rFonts w:hint="eastAsia"/>
                <w:lang w:val="it-IT"/>
              </w:rPr>
              <w:t xml:space="preserve"> essere eseguito con P360 </w:t>
            </w:r>
            <w:r>
              <w:rPr>
                <w:rFonts w:hint="eastAsia"/>
                <w:lang w:val="it-IT"/>
              </w:rPr>
              <w:t>–</w:t>
            </w:r>
            <w:r>
              <w:rPr>
                <w:rFonts w:hint="eastAsia"/>
                <w:lang w:val="it-IT"/>
              </w:rPr>
              <w:t xml:space="preserve"> P400</w:t>
            </w:r>
          </w:p>
          <w:p w14:paraId="148C5070" w14:textId="77777777" w:rsidR="009539C7" w:rsidRDefault="00D410EC" w:rsidP="003A644C">
            <w:pPr>
              <w:rPr>
                <w:lang w:val="it-IT"/>
              </w:rPr>
            </w:pPr>
            <w:r>
              <w:rPr>
                <w:rFonts w:hint="eastAsia"/>
                <w:lang w:val="it-IT"/>
              </w:rPr>
              <w:t xml:space="preserve">Il rispetto di un incremento di 100 </w:t>
            </w:r>
            <w:proofErr w:type="spellStart"/>
            <w:r>
              <w:rPr>
                <w:rFonts w:hint="eastAsia"/>
                <w:lang w:val="it-IT"/>
              </w:rPr>
              <w:t>unit</w:t>
            </w:r>
            <w:proofErr w:type="spellEnd"/>
            <w:r>
              <w:rPr>
                <w:rFonts w:hint="eastAsia"/>
                <w:lang w:val="it-IT"/>
              </w:rPr>
              <w:t>à</w:t>
            </w:r>
            <w:r>
              <w:rPr>
                <w:rFonts w:hint="eastAsia"/>
                <w:lang w:val="it-IT"/>
              </w:rPr>
              <w:t xml:space="preserve"> di grana </w:t>
            </w:r>
            <w:r>
              <w:rPr>
                <w:rFonts w:hint="eastAsia"/>
                <w:lang w:val="it-IT"/>
              </w:rPr>
              <w:t>è</w:t>
            </w:r>
            <w:r>
              <w:rPr>
                <w:rFonts w:hint="eastAsia"/>
                <w:lang w:val="it-IT"/>
              </w:rPr>
              <w:t xml:space="preserve"> obbligatorio per il miglior risultato di carteggiatura.</w:t>
            </w:r>
          </w:p>
        </w:tc>
      </w:tr>
      <w:tr w:rsidR="009539C7" w:rsidRPr="008602A6" w14:paraId="57474434" w14:textId="77777777">
        <w:tc>
          <w:tcPr>
            <w:tcW w:w="1950" w:type="dxa"/>
            <w:gridSpan w:val="2"/>
            <w:tcBorders>
              <w:tl2br w:val="nil"/>
              <w:tr2bl w:val="nil"/>
            </w:tcBorders>
          </w:tcPr>
          <w:p w14:paraId="3E9FB69A" w14:textId="77777777" w:rsidR="009539C7" w:rsidRDefault="00D410EC" w:rsidP="003A644C">
            <w:r>
              <w:rPr>
                <w:noProof/>
              </w:rPr>
              <w:drawing>
                <wp:inline distT="0" distB="0" distL="114300" distR="114300" wp14:anchorId="3A18E6B0" wp14:editId="6856C97F">
                  <wp:extent cx="809625" cy="847725"/>
                  <wp:effectExtent l="0" t="0" r="9525" b="9525"/>
                  <wp:docPr id="25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36"/>
                          <pic:cNvPicPr>
                            <a:picLocks noChangeAspect="1"/>
                          </pic:cNvPicPr>
                        </pic:nvPicPr>
                        <pic:blipFill>
                          <a:blip r:embed="rId270"/>
                          <a:stretch>
                            <a:fillRect/>
                          </a:stretch>
                        </pic:blipFill>
                        <pic:spPr>
                          <a:xfrm>
                            <a:off x="0" y="0"/>
                            <a:ext cx="809625" cy="847725"/>
                          </a:xfrm>
                          <a:prstGeom prst="rect">
                            <a:avLst/>
                          </a:prstGeom>
                          <a:noFill/>
                          <a:ln>
                            <a:noFill/>
                          </a:ln>
                        </pic:spPr>
                      </pic:pic>
                    </a:graphicData>
                  </a:graphic>
                </wp:inline>
              </w:drawing>
            </w:r>
          </w:p>
        </w:tc>
        <w:tc>
          <w:tcPr>
            <w:tcW w:w="7904" w:type="dxa"/>
            <w:gridSpan w:val="3"/>
            <w:tcBorders>
              <w:tl2br w:val="nil"/>
              <w:tr2bl w:val="nil"/>
            </w:tcBorders>
          </w:tcPr>
          <w:p w14:paraId="102D0DE3" w14:textId="77777777" w:rsidR="009539C7" w:rsidRDefault="00D410EC" w:rsidP="003A644C">
            <w:pPr>
              <w:rPr>
                <w:lang w:val="it-IT"/>
              </w:rPr>
            </w:pPr>
            <w:r>
              <w:rPr>
                <w:lang w:val="it-IT"/>
              </w:rPr>
              <w:t>Passo finale di carteggiatura con P1000</w:t>
            </w:r>
          </w:p>
          <w:p w14:paraId="2B7A6C12" w14:textId="77777777" w:rsidR="009539C7" w:rsidRDefault="00D410EC" w:rsidP="003A644C">
            <w:pPr>
              <w:rPr>
                <w:lang w:val="it-IT"/>
              </w:rPr>
            </w:pPr>
            <w:r>
              <w:rPr>
                <w:rFonts w:hint="eastAsia"/>
                <w:lang w:val="it-IT"/>
              </w:rPr>
              <w:t xml:space="preserve">Il passo iniziale di carteggiatura </w:t>
            </w:r>
            <w:proofErr w:type="spellStart"/>
            <w:r>
              <w:rPr>
                <w:rFonts w:hint="eastAsia"/>
                <w:lang w:val="it-IT"/>
              </w:rPr>
              <w:t>pu</w:t>
            </w:r>
            <w:proofErr w:type="spellEnd"/>
            <w:r>
              <w:rPr>
                <w:rFonts w:hint="eastAsia"/>
                <w:lang w:val="it-IT"/>
              </w:rPr>
              <w:t>ò</w:t>
            </w:r>
            <w:r>
              <w:rPr>
                <w:rFonts w:hint="eastAsia"/>
                <w:lang w:val="it-IT"/>
              </w:rPr>
              <w:t xml:space="preserve"> essere eseguito con P600 </w:t>
            </w:r>
            <w:r>
              <w:rPr>
                <w:rFonts w:hint="eastAsia"/>
                <w:lang w:val="it-IT"/>
              </w:rPr>
              <w:t>–</w:t>
            </w:r>
            <w:r>
              <w:rPr>
                <w:rFonts w:hint="eastAsia"/>
                <w:lang w:val="it-IT"/>
              </w:rPr>
              <w:t xml:space="preserve"> P800</w:t>
            </w:r>
          </w:p>
          <w:p w14:paraId="1290C7A2" w14:textId="77777777" w:rsidR="009539C7" w:rsidRDefault="00D410EC" w:rsidP="003A644C">
            <w:pPr>
              <w:rPr>
                <w:lang w:val="it-IT"/>
              </w:rPr>
            </w:pPr>
            <w:r>
              <w:rPr>
                <w:lang w:val="it-IT"/>
              </w:rPr>
              <w:t>Il rispetto di un incremento di 200 unità di grana è obbligatorio per il miglior risultato di carteggiatura.</w:t>
            </w:r>
          </w:p>
        </w:tc>
      </w:tr>
      <w:tr w:rsidR="009539C7" w:rsidRPr="008602A6" w14:paraId="1B7E8334" w14:textId="77777777">
        <w:tc>
          <w:tcPr>
            <w:tcW w:w="1950" w:type="dxa"/>
            <w:gridSpan w:val="2"/>
            <w:tcBorders>
              <w:tl2br w:val="nil"/>
              <w:tr2bl w:val="nil"/>
            </w:tcBorders>
          </w:tcPr>
          <w:p w14:paraId="64105B20" w14:textId="77777777" w:rsidR="009539C7" w:rsidRDefault="00D410EC" w:rsidP="003A644C">
            <w:r>
              <w:rPr>
                <w:noProof/>
              </w:rPr>
              <w:drawing>
                <wp:inline distT="0" distB="0" distL="114300" distR="114300" wp14:anchorId="647D0BFD" wp14:editId="2C41D69B">
                  <wp:extent cx="781050" cy="809625"/>
                  <wp:effectExtent l="0" t="0" r="0" b="9525"/>
                  <wp:docPr id="25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37"/>
                          <pic:cNvPicPr>
                            <a:picLocks noChangeAspect="1"/>
                          </pic:cNvPicPr>
                        </pic:nvPicPr>
                        <pic:blipFill>
                          <a:blip r:embed="rId271"/>
                          <a:stretch>
                            <a:fillRect/>
                          </a:stretch>
                        </pic:blipFill>
                        <pic:spPr>
                          <a:xfrm>
                            <a:off x="0" y="0"/>
                            <a:ext cx="781050" cy="809625"/>
                          </a:xfrm>
                          <a:prstGeom prst="rect">
                            <a:avLst/>
                          </a:prstGeom>
                          <a:noFill/>
                          <a:ln>
                            <a:noFill/>
                          </a:ln>
                        </pic:spPr>
                      </pic:pic>
                    </a:graphicData>
                  </a:graphic>
                </wp:inline>
              </w:drawing>
            </w:r>
          </w:p>
        </w:tc>
        <w:tc>
          <w:tcPr>
            <w:tcW w:w="7904" w:type="dxa"/>
            <w:gridSpan w:val="3"/>
            <w:tcBorders>
              <w:tl2br w:val="nil"/>
              <w:tr2bl w:val="nil"/>
            </w:tcBorders>
          </w:tcPr>
          <w:p w14:paraId="6284CB77" w14:textId="77777777" w:rsidR="009539C7" w:rsidRPr="00BA4A4E" w:rsidRDefault="00D410EC" w:rsidP="003A644C">
            <w:pPr>
              <w:rPr>
                <w:lang w:val="it-IT"/>
              </w:rPr>
            </w:pPr>
            <w:r>
              <w:rPr>
                <w:lang w:val="it-IT"/>
              </w:rPr>
              <w:t>Pulizia della superficie: rimuovere tutti i contaminanti dalla superficie prima di applicare gli smalti con uno sgrassante idoneo.</w:t>
            </w:r>
          </w:p>
        </w:tc>
      </w:tr>
    </w:tbl>
    <w:p w14:paraId="5F7C15BD" w14:textId="77777777" w:rsidR="009539C7" w:rsidRPr="00BA4A4E" w:rsidRDefault="00D410EC" w:rsidP="003A644C">
      <w:pPr>
        <w:rPr>
          <w:lang w:val="it-IT"/>
        </w:rPr>
      </w:pPr>
      <w:r w:rsidRPr="00BA4A4E">
        <w:rPr>
          <w:lang w:val="it-IT"/>
        </w:rPr>
        <w:br w:type="page"/>
      </w:r>
    </w:p>
    <w:p w14:paraId="365AE82D" w14:textId="77777777" w:rsidR="009539C7" w:rsidRDefault="00D410EC" w:rsidP="003A644C">
      <w:pPr>
        <w:rPr>
          <w:b/>
          <w:bCs/>
          <w:color w:val="0000FF"/>
          <w:lang w:val="it-IT"/>
        </w:rPr>
      </w:pPr>
      <w:r>
        <w:rPr>
          <w:b/>
          <w:bCs/>
          <w:color w:val="0000FF"/>
          <w:lang w:val="it-IT"/>
        </w:rPr>
        <w:lastRenderedPageBreak/>
        <w:t>Rivestimento successivo</w:t>
      </w:r>
    </w:p>
    <w:p w14:paraId="5889CB21" w14:textId="77777777" w:rsidR="009539C7" w:rsidRDefault="00D410EC" w:rsidP="003A644C">
      <w:pPr>
        <w:rPr>
          <w:lang w:val="it-IT"/>
        </w:rPr>
      </w:pPr>
      <w:r>
        <w:rPr>
          <w:lang w:val="it-IT"/>
        </w:rPr>
        <w:t>PC-1K Colori Base Opaca</w:t>
      </w:r>
    </w:p>
    <w:p w14:paraId="3942A773" w14:textId="77777777" w:rsidR="009539C7" w:rsidRDefault="00D410EC" w:rsidP="003A644C">
      <w:pPr>
        <w:rPr>
          <w:lang w:val="it-IT"/>
        </w:rPr>
      </w:pPr>
      <w:r>
        <w:rPr>
          <w:lang w:val="it-IT"/>
        </w:rPr>
        <w:t>PC-2K Smalti di Finitura</w:t>
      </w:r>
    </w:p>
    <w:p w14:paraId="4D1EC749" w14:textId="77777777" w:rsidR="009539C7" w:rsidRDefault="009539C7" w:rsidP="003A644C">
      <w:pPr>
        <w:rPr>
          <w:lang w:val="it-IT"/>
        </w:rPr>
      </w:pPr>
    </w:p>
    <w:p w14:paraId="30D01390" w14:textId="77777777" w:rsidR="009539C7" w:rsidRDefault="00D410EC" w:rsidP="003A644C">
      <w:pPr>
        <w:rPr>
          <w:b/>
          <w:bCs/>
          <w:color w:val="0000FF"/>
          <w:lang w:val="it-IT"/>
        </w:rPr>
      </w:pPr>
      <w:r>
        <w:rPr>
          <w:b/>
          <w:bCs/>
          <w:color w:val="0000FF"/>
          <w:lang w:val="it-IT"/>
        </w:rPr>
        <w:t>Spessore del film</w:t>
      </w:r>
    </w:p>
    <w:p w14:paraId="398B3F33" w14:textId="77777777" w:rsidR="009539C7" w:rsidRDefault="00D410EC" w:rsidP="003A644C">
      <w:pPr>
        <w:rPr>
          <w:lang w:val="it-IT"/>
        </w:rPr>
      </w:pPr>
      <w:r>
        <w:rPr>
          <w:lang w:val="it-IT"/>
        </w:rPr>
        <w:t xml:space="preserve">2–3 mani: 120–180 </w:t>
      </w:r>
      <w:r>
        <w:t>μ</w:t>
      </w:r>
      <w:r>
        <w:rPr>
          <w:lang w:val="it-IT"/>
        </w:rPr>
        <w:t>m</w:t>
      </w:r>
    </w:p>
    <w:p w14:paraId="2E0450BC" w14:textId="77777777" w:rsidR="009539C7" w:rsidRDefault="009539C7" w:rsidP="003A644C">
      <w:pPr>
        <w:rPr>
          <w:lang w:val="it-IT"/>
        </w:rPr>
      </w:pPr>
    </w:p>
    <w:p w14:paraId="769A0187" w14:textId="77777777" w:rsidR="009539C7" w:rsidRDefault="00D410EC" w:rsidP="003A644C">
      <w:pPr>
        <w:rPr>
          <w:b/>
          <w:bCs/>
          <w:color w:val="0000FF"/>
          <w:lang w:val="it-IT"/>
        </w:rPr>
      </w:pPr>
      <w:r>
        <w:rPr>
          <w:b/>
          <w:bCs/>
          <w:color w:val="0000FF"/>
          <w:lang w:val="it-IT"/>
        </w:rPr>
        <w:t>Consumo teorico</w:t>
      </w:r>
    </w:p>
    <w:p w14:paraId="0D3991F4" w14:textId="77777777" w:rsidR="009539C7" w:rsidRDefault="00D410EC" w:rsidP="003A644C">
      <w:pPr>
        <w:rPr>
          <w:lang w:val="it-IT"/>
        </w:rPr>
      </w:pPr>
      <w:r>
        <w:rPr>
          <w:lang w:val="it-IT"/>
        </w:rPr>
        <w:t>Consumo della miscela pronta all'uso allo spessore di film secco raccomandato: 0,25 L/m²</w:t>
      </w:r>
    </w:p>
    <w:p w14:paraId="74A1057E" w14:textId="77777777" w:rsidR="009539C7" w:rsidRDefault="009539C7" w:rsidP="003A644C">
      <w:pPr>
        <w:rPr>
          <w:lang w:val="it-IT"/>
        </w:rPr>
      </w:pPr>
    </w:p>
    <w:p w14:paraId="605CBA64" w14:textId="77777777" w:rsidR="009539C7" w:rsidRDefault="00D410EC" w:rsidP="003A644C">
      <w:pPr>
        <w:rPr>
          <w:lang w:val="it-IT"/>
        </w:rPr>
      </w:pPr>
      <w:r>
        <w:rPr>
          <w:lang w:val="it-IT"/>
        </w:rPr>
        <w:t>Il consumo pratico dipende da numerosi fattori, tra cui la geometria del pezzo, la rugosità della superficie e il metodo e le condizioni di applicazione.</w:t>
      </w:r>
    </w:p>
    <w:p w14:paraId="606785D6" w14:textId="77777777" w:rsidR="009539C7" w:rsidRDefault="009539C7" w:rsidP="003A644C">
      <w:pPr>
        <w:rPr>
          <w:lang w:val="it-IT"/>
        </w:rPr>
      </w:pPr>
    </w:p>
    <w:p w14:paraId="7E865814" w14:textId="77777777" w:rsidR="009539C7" w:rsidRDefault="00D410EC" w:rsidP="003A644C">
      <w:pPr>
        <w:rPr>
          <w:b/>
          <w:bCs/>
          <w:color w:val="0000FF"/>
          <w:lang w:val="it-IT"/>
        </w:rPr>
      </w:pPr>
      <w:r>
        <w:rPr>
          <w:b/>
          <w:bCs/>
          <w:color w:val="0000FF"/>
          <w:lang w:val="it-IT"/>
        </w:rPr>
        <w:t>Pulizia dell’attrezzatura</w:t>
      </w:r>
    </w:p>
    <w:p w14:paraId="02EDE258" w14:textId="77777777" w:rsidR="009539C7" w:rsidRDefault="00D410EC" w:rsidP="003A644C">
      <w:pPr>
        <w:rPr>
          <w:lang w:val="it-IT"/>
        </w:rPr>
      </w:pPr>
      <w:r>
        <w:rPr>
          <w:lang w:val="it-IT"/>
        </w:rPr>
        <w:t>Solventi speciali per la pulizia dell’attrezzatura di spruzzo.</w:t>
      </w:r>
    </w:p>
    <w:p w14:paraId="7B10ECCF" w14:textId="77777777" w:rsidR="009539C7" w:rsidRDefault="009539C7" w:rsidP="003A644C">
      <w:pPr>
        <w:rPr>
          <w:lang w:val="it-IT"/>
        </w:rPr>
      </w:pPr>
    </w:p>
    <w:p w14:paraId="5359ACCC" w14:textId="77777777" w:rsidR="009539C7" w:rsidRDefault="00D410EC" w:rsidP="003A644C">
      <w:pPr>
        <w:rPr>
          <w:b/>
          <w:bCs/>
          <w:color w:val="0000FF"/>
          <w:lang w:val="it-IT"/>
        </w:rPr>
      </w:pPr>
      <w:r>
        <w:rPr>
          <w:b/>
          <w:bCs/>
          <w:color w:val="0000FF"/>
          <w:lang w:val="it-IT"/>
        </w:rPr>
        <w:t>COV (Composti Organici Volatili)</w:t>
      </w:r>
    </w:p>
    <w:p w14:paraId="3246F8BC" w14:textId="77777777" w:rsidR="009539C7" w:rsidRDefault="00D410EC" w:rsidP="003A644C">
      <w:pPr>
        <w:rPr>
          <w:lang w:val="it-IT"/>
        </w:rPr>
      </w:pPr>
      <w:r>
        <w:rPr>
          <w:lang w:val="it-IT"/>
        </w:rPr>
        <w:t>Il parametro COV di questo prodotto nella miscela pronta all'uso non supera i 555 g/L</w:t>
      </w:r>
    </w:p>
    <w:p w14:paraId="67C109FA" w14:textId="77777777" w:rsidR="009539C7" w:rsidRDefault="009539C7" w:rsidP="003A644C">
      <w:pPr>
        <w:rPr>
          <w:lang w:val="it-IT"/>
        </w:rPr>
      </w:pPr>
    </w:p>
    <w:p w14:paraId="73A8B92C" w14:textId="77777777" w:rsidR="009539C7" w:rsidRDefault="009539C7" w:rsidP="003A644C">
      <w:pPr>
        <w:rPr>
          <w:lang w:val="it-IT"/>
        </w:rPr>
      </w:pPr>
    </w:p>
    <w:p w14:paraId="2AD4C8C4" w14:textId="77777777" w:rsidR="009539C7" w:rsidRDefault="00D410EC" w:rsidP="003A644C">
      <w:pPr>
        <w:rPr>
          <w:b/>
          <w:bCs/>
          <w:color w:val="0000FF"/>
          <w:lang w:val="it-IT"/>
        </w:rPr>
      </w:pPr>
      <w:r>
        <w:rPr>
          <w:b/>
          <w:bCs/>
          <w:color w:val="0000FF"/>
          <w:lang w:val="it-IT"/>
        </w:rPr>
        <w:t>Stoccaggio</w:t>
      </w:r>
    </w:p>
    <w:p w14:paraId="4026E3BD" w14:textId="77777777" w:rsidR="009539C7" w:rsidRDefault="00D410EC" w:rsidP="003A644C">
      <w:pPr>
        <w:rPr>
          <w:lang w:val="it-IT"/>
        </w:rPr>
      </w:pPr>
      <w:r>
        <w:rPr>
          <w:lang w:val="it-IT"/>
        </w:rPr>
        <w:t>La durata di conservazione del prodotto è definita per imballo non aperto a 20°C ed è di 2 anni.</w:t>
      </w:r>
    </w:p>
    <w:p w14:paraId="2EFBB003" w14:textId="77777777" w:rsidR="009539C7" w:rsidRDefault="00D410EC" w:rsidP="003A644C">
      <w:pPr>
        <w:rPr>
          <w:lang w:val="it-IT"/>
        </w:rPr>
      </w:pPr>
      <w:r>
        <w:rPr>
          <w:lang w:val="it-IT"/>
        </w:rPr>
        <w:t>Evitare ampie fluttuazioni di temperatura. La data di produzione è indicata sulla confezione.</w:t>
      </w:r>
    </w:p>
    <w:p w14:paraId="089C4194" w14:textId="77777777" w:rsidR="009539C7" w:rsidRDefault="009539C7" w:rsidP="003A644C">
      <w:pPr>
        <w:rPr>
          <w:lang w:val="it-IT"/>
        </w:rPr>
      </w:pPr>
    </w:p>
    <w:p w14:paraId="6D8C801D" w14:textId="77777777" w:rsidR="009539C7" w:rsidRDefault="009539C7" w:rsidP="003A644C">
      <w:pPr>
        <w:rPr>
          <w:lang w:val="it-IT"/>
        </w:rPr>
      </w:pPr>
    </w:p>
    <w:p w14:paraId="421BBEF6" w14:textId="77777777" w:rsidR="009539C7" w:rsidRDefault="009539C7" w:rsidP="003A644C">
      <w:pPr>
        <w:rPr>
          <w:lang w:val="it-IT"/>
        </w:rPr>
      </w:pPr>
    </w:p>
    <w:p w14:paraId="3D79C8E5" w14:textId="77777777" w:rsidR="009539C7" w:rsidRDefault="009539C7" w:rsidP="003A644C">
      <w:pPr>
        <w:rPr>
          <w:lang w:val="it-IT"/>
        </w:rPr>
      </w:pPr>
    </w:p>
    <w:p w14:paraId="041CD7C1" w14:textId="77777777" w:rsidR="009539C7" w:rsidRDefault="009539C7" w:rsidP="003A644C">
      <w:pPr>
        <w:rPr>
          <w:lang w:val="it-IT"/>
        </w:rPr>
      </w:pPr>
    </w:p>
    <w:p w14:paraId="618DC36E" w14:textId="77777777" w:rsidR="009539C7" w:rsidRDefault="009539C7" w:rsidP="003A644C">
      <w:pPr>
        <w:rPr>
          <w:lang w:val="it-IT"/>
        </w:rPr>
      </w:pPr>
    </w:p>
    <w:p w14:paraId="168F3545" w14:textId="77777777" w:rsidR="009539C7" w:rsidRDefault="009539C7" w:rsidP="003A644C">
      <w:pPr>
        <w:rPr>
          <w:lang w:val="it-IT"/>
        </w:rPr>
      </w:pPr>
    </w:p>
    <w:p w14:paraId="0EFB5789" w14:textId="77777777" w:rsidR="009539C7" w:rsidRDefault="009539C7" w:rsidP="003A644C">
      <w:pPr>
        <w:rPr>
          <w:lang w:val="it-IT"/>
        </w:rPr>
      </w:pPr>
    </w:p>
    <w:p w14:paraId="5B59D079" w14:textId="77777777" w:rsidR="009539C7" w:rsidRDefault="009539C7" w:rsidP="003A644C">
      <w:pPr>
        <w:rPr>
          <w:lang w:val="it-IT"/>
        </w:rPr>
      </w:pPr>
    </w:p>
    <w:p w14:paraId="1F9FAA85" w14:textId="77777777" w:rsidR="009539C7" w:rsidRDefault="009539C7" w:rsidP="003A644C">
      <w:pPr>
        <w:rPr>
          <w:lang w:val="it-IT"/>
        </w:rPr>
      </w:pPr>
    </w:p>
    <w:p w14:paraId="4B5D6DC2" w14:textId="77777777" w:rsidR="009539C7" w:rsidRDefault="009539C7" w:rsidP="003A644C">
      <w:pPr>
        <w:rPr>
          <w:lang w:val="it-IT"/>
        </w:rPr>
      </w:pPr>
    </w:p>
    <w:p w14:paraId="5A488337" w14:textId="77777777" w:rsidR="009539C7" w:rsidRDefault="009539C7" w:rsidP="003A644C">
      <w:pPr>
        <w:rPr>
          <w:lang w:val="it-IT"/>
        </w:rPr>
      </w:pPr>
    </w:p>
    <w:p w14:paraId="2ADEC9B8" w14:textId="77777777" w:rsidR="009539C7" w:rsidRDefault="009539C7" w:rsidP="003A644C">
      <w:pPr>
        <w:rPr>
          <w:lang w:val="it-IT"/>
        </w:rPr>
      </w:pPr>
    </w:p>
    <w:p w14:paraId="3FED7189" w14:textId="77777777" w:rsidR="009539C7" w:rsidRDefault="009539C7" w:rsidP="003A644C">
      <w:pPr>
        <w:rPr>
          <w:lang w:val="it-IT"/>
        </w:rPr>
      </w:pPr>
    </w:p>
    <w:p w14:paraId="13295882" w14:textId="77777777" w:rsidR="009539C7" w:rsidRDefault="009539C7" w:rsidP="003A644C">
      <w:pPr>
        <w:rPr>
          <w:lang w:val="it-IT"/>
        </w:rPr>
      </w:pPr>
    </w:p>
    <w:p w14:paraId="34352E7F" w14:textId="77777777" w:rsidR="009539C7" w:rsidRDefault="009539C7" w:rsidP="003A644C">
      <w:pPr>
        <w:rPr>
          <w:lang w:val="it-IT"/>
        </w:rPr>
      </w:pPr>
    </w:p>
    <w:p w14:paraId="77458B9C" w14:textId="77777777" w:rsidR="009539C7" w:rsidRDefault="009539C7" w:rsidP="003A644C">
      <w:pPr>
        <w:rPr>
          <w:lang w:val="it-IT"/>
        </w:rPr>
      </w:pPr>
    </w:p>
    <w:p w14:paraId="4209D8D5" w14:textId="77777777" w:rsidR="009539C7" w:rsidRDefault="009539C7" w:rsidP="003A644C">
      <w:pPr>
        <w:rPr>
          <w:lang w:val="it-IT"/>
        </w:rPr>
      </w:pPr>
    </w:p>
    <w:p w14:paraId="0ED03248" w14:textId="77777777" w:rsidR="009539C7" w:rsidRDefault="009539C7" w:rsidP="003A644C">
      <w:pPr>
        <w:rPr>
          <w:lang w:val="it-IT"/>
        </w:rPr>
      </w:pPr>
    </w:p>
    <w:p w14:paraId="6425B1E5" w14:textId="77777777" w:rsidR="009539C7" w:rsidRDefault="009539C7" w:rsidP="003A644C">
      <w:pPr>
        <w:rPr>
          <w:lang w:val="it-IT"/>
        </w:rPr>
      </w:pPr>
    </w:p>
    <w:p w14:paraId="152691CF" w14:textId="77777777" w:rsidR="009539C7" w:rsidRDefault="009539C7" w:rsidP="003A644C">
      <w:pPr>
        <w:rPr>
          <w:lang w:val="it-IT"/>
        </w:rPr>
      </w:pPr>
    </w:p>
    <w:p w14:paraId="03B47018" w14:textId="77777777" w:rsidR="009539C7" w:rsidRDefault="009539C7" w:rsidP="003A644C">
      <w:pPr>
        <w:rPr>
          <w:lang w:val="it-IT"/>
        </w:rPr>
      </w:pPr>
    </w:p>
    <w:p w14:paraId="3C3CFD8B" w14:textId="77777777" w:rsidR="009539C7" w:rsidRDefault="009539C7" w:rsidP="003A644C">
      <w:pPr>
        <w:rPr>
          <w:lang w:val="it-IT"/>
        </w:rPr>
      </w:pPr>
    </w:p>
    <w:sectPr w:rsidR="009539C7">
      <w:footerReference w:type="default" r:id="rId376"/>
      <w:pgSz w:w="11906" w:h="16838"/>
      <w:pgMar w:top="1134" w:right="1134" w:bottom="1134" w:left="1134"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4F70D" w14:textId="77777777" w:rsidR="00D410EC" w:rsidRDefault="00D410EC">
      <w:r>
        <w:separator/>
      </w:r>
    </w:p>
  </w:endnote>
  <w:endnote w:type="continuationSeparator" w:id="0">
    <w:p w14:paraId="5E855A39" w14:textId="77777777" w:rsidR="00D410EC" w:rsidRDefault="00D41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43FFB" w14:textId="77777777" w:rsidR="009539C7" w:rsidRDefault="00D410EC">
    <w:pPr>
      <w:pStyle w:val="Pidipagina"/>
      <w:jc w:val="center"/>
    </w:pPr>
    <w:r>
      <w:rPr>
        <w:noProof/>
      </w:rPr>
      <mc:AlternateContent>
        <mc:Choice Requires="wps">
          <w:drawing>
            <wp:anchor distT="0" distB="0" distL="114300" distR="114300" simplePos="0" relativeHeight="251659264" behindDoc="0" locked="0" layoutInCell="1" allowOverlap="1" wp14:anchorId="5ACBED1C" wp14:editId="5C5430EC">
              <wp:simplePos x="0" y="0"/>
              <wp:positionH relativeFrom="margin">
                <wp:align>center</wp:align>
              </wp:positionH>
              <wp:positionV relativeFrom="paragraph">
                <wp:posOffset>0</wp:posOffset>
              </wp:positionV>
              <wp:extent cx="1828800" cy="1828800"/>
              <wp:effectExtent l="0" t="0" r="0" b="0"/>
              <wp:wrapNone/>
              <wp:docPr id="303" name="文本框 3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5C133" w14:textId="77777777" w:rsidR="009539C7" w:rsidRDefault="00D410EC">
                          <w:pPr>
                            <w:pStyle w:val="Pidipagina"/>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bBhguAgAAW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2mU0o0Uyj55cf3&#10;y8/fl1/fSDyERLX1c0TuLGJD8840aJzh3OMwMm8Kp+IXnAj8EPh8FVg0gfB4aTaZzVK4OHzDBvjJ&#10;03XrfHgvjCLRyKhDBVth2WnrQxc6hMRs2mwqKdsqSk3qjN5M36bthasH4FIjRyTRPTZaodk3PbO9&#10;yc8g5kzXHd7yTYXkW+bDA3NoBzwYAxPusRTSIInpLUpK477+6zzGo0rwUlKjvTKqMU2UyA8a1QNg&#10;GAw3GPvB0Ed1Z9CvYwyi5a2JCy7IwSycUV8wRauYAy6mOTJlNAzmXehaHFPIxWrVBqHfLAtbvbM8&#10;QkfxvF0dAwRsdY2idEr0WqHj2sr00xFb+s99G/X0R1g+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UGwYYLgIAAFkEAAAOAAAAAAAAAAEAIAAAAB8BAABkcnMvZTJvRG9jLnhtbFBLBQYAAAAA&#10;BgAGAFkBAAC/BQAAAAA=&#10;">
              <v:fill on="f" focussize="0,0"/>
              <v:stroke on="f" weight="0.5pt"/>
              <v:imagedata o:title=""/>
              <o:lock v:ext="edit" aspectratio="f"/>
              <v:textbox inset="0mm,0mm,0mm,0mm" style="mso-fit-shape-to-text:t;">
                <w:txbxContent>
                  <w:p w14:paraId="0DA8B22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989F9" w14:textId="77777777" w:rsidR="00D410EC" w:rsidRDefault="00D410EC">
      <w:r>
        <w:separator/>
      </w:r>
    </w:p>
  </w:footnote>
  <w:footnote w:type="continuationSeparator" w:id="0">
    <w:p w14:paraId="4A8D9325" w14:textId="77777777" w:rsidR="00D410EC" w:rsidRDefault="00D410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3E70A6"/>
    <w:multiLevelType w:val="singleLevel"/>
    <w:tmpl w:val="843E70A6"/>
    <w:lvl w:ilvl="0">
      <w:start w:val="1"/>
      <w:numFmt w:val="bullet"/>
      <w:lvlText w:val=""/>
      <w:lvlJc w:val="left"/>
      <w:pPr>
        <w:ind w:left="420" w:hanging="420"/>
      </w:pPr>
      <w:rPr>
        <w:rFonts w:ascii="Wingdings" w:hAnsi="Wingdings" w:hint="default"/>
      </w:rPr>
    </w:lvl>
  </w:abstractNum>
  <w:abstractNum w:abstractNumId="1" w15:restartNumberingAfterBreak="0">
    <w:nsid w:val="88DD3C42"/>
    <w:multiLevelType w:val="singleLevel"/>
    <w:tmpl w:val="88DD3C42"/>
    <w:lvl w:ilvl="0">
      <w:start w:val="1"/>
      <w:numFmt w:val="bullet"/>
      <w:lvlText w:val=""/>
      <w:lvlJc w:val="left"/>
      <w:pPr>
        <w:ind w:left="420" w:hanging="420"/>
      </w:pPr>
      <w:rPr>
        <w:rFonts w:ascii="Wingdings" w:hAnsi="Wingdings" w:hint="default"/>
      </w:rPr>
    </w:lvl>
  </w:abstractNum>
  <w:abstractNum w:abstractNumId="2" w15:restartNumberingAfterBreak="0">
    <w:nsid w:val="9054A2BE"/>
    <w:multiLevelType w:val="singleLevel"/>
    <w:tmpl w:val="9054A2BE"/>
    <w:lvl w:ilvl="0">
      <w:start w:val="1"/>
      <w:numFmt w:val="bullet"/>
      <w:lvlText w:val=""/>
      <w:lvlJc w:val="left"/>
      <w:pPr>
        <w:ind w:left="420" w:hanging="420"/>
      </w:pPr>
      <w:rPr>
        <w:rFonts w:ascii="Wingdings" w:hAnsi="Wingdings" w:hint="default"/>
      </w:rPr>
    </w:lvl>
  </w:abstractNum>
  <w:abstractNum w:abstractNumId="3" w15:restartNumberingAfterBreak="0">
    <w:nsid w:val="91E16180"/>
    <w:multiLevelType w:val="singleLevel"/>
    <w:tmpl w:val="91E16180"/>
    <w:lvl w:ilvl="0">
      <w:start w:val="1"/>
      <w:numFmt w:val="bullet"/>
      <w:lvlText w:val=""/>
      <w:lvlJc w:val="left"/>
      <w:pPr>
        <w:ind w:left="420" w:hanging="420"/>
      </w:pPr>
      <w:rPr>
        <w:rFonts w:ascii="Wingdings" w:hAnsi="Wingdings" w:hint="default"/>
      </w:rPr>
    </w:lvl>
  </w:abstractNum>
  <w:abstractNum w:abstractNumId="4" w15:restartNumberingAfterBreak="0">
    <w:nsid w:val="BAA28588"/>
    <w:multiLevelType w:val="singleLevel"/>
    <w:tmpl w:val="BAA28588"/>
    <w:lvl w:ilvl="0">
      <w:start w:val="1"/>
      <w:numFmt w:val="bullet"/>
      <w:lvlText w:val=""/>
      <w:lvlJc w:val="left"/>
      <w:pPr>
        <w:ind w:left="420" w:hanging="420"/>
      </w:pPr>
      <w:rPr>
        <w:rFonts w:ascii="Wingdings" w:hAnsi="Wingdings" w:hint="default"/>
      </w:rPr>
    </w:lvl>
  </w:abstractNum>
  <w:abstractNum w:abstractNumId="5" w15:restartNumberingAfterBreak="0">
    <w:nsid w:val="C53E5EE7"/>
    <w:multiLevelType w:val="singleLevel"/>
    <w:tmpl w:val="C53E5EE7"/>
    <w:lvl w:ilvl="0">
      <w:start w:val="1"/>
      <w:numFmt w:val="bullet"/>
      <w:lvlText w:val=""/>
      <w:lvlJc w:val="left"/>
      <w:pPr>
        <w:ind w:left="420" w:hanging="420"/>
      </w:pPr>
      <w:rPr>
        <w:rFonts w:ascii="Wingdings" w:hAnsi="Wingdings" w:hint="default"/>
      </w:rPr>
    </w:lvl>
  </w:abstractNum>
  <w:abstractNum w:abstractNumId="6" w15:restartNumberingAfterBreak="0">
    <w:nsid w:val="CB667B00"/>
    <w:multiLevelType w:val="singleLevel"/>
    <w:tmpl w:val="CB667B00"/>
    <w:lvl w:ilvl="0">
      <w:start w:val="1"/>
      <w:numFmt w:val="bullet"/>
      <w:lvlText w:val=""/>
      <w:lvlJc w:val="left"/>
      <w:pPr>
        <w:ind w:left="420" w:hanging="420"/>
      </w:pPr>
      <w:rPr>
        <w:rFonts w:ascii="Wingdings" w:hAnsi="Wingdings" w:hint="default"/>
      </w:rPr>
    </w:lvl>
  </w:abstractNum>
  <w:abstractNum w:abstractNumId="7" w15:restartNumberingAfterBreak="0">
    <w:nsid w:val="D71A4E8C"/>
    <w:multiLevelType w:val="singleLevel"/>
    <w:tmpl w:val="D71A4E8C"/>
    <w:lvl w:ilvl="0">
      <w:start w:val="1"/>
      <w:numFmt w:val="bullet"/>
      <w:lvlText w:val=""/>
      <w:lvlJc w:val="left"/>
      <w:pPr>
        <w:ind w:left="420" w:hanging="420"/>
      </w:pPr>
      <w:rPr>
        <w:rFonts w:ascii="Wingdings" w:hAnsi="Wingdings" w:hint="default"/>
      </w:rPr>
    </w:lvl>
  </w:abstractNum>
  <w:abstractNum w:abstractNumId="8" w15:restartNumberingAfterBreak="0">
    <w:nsid w:val="DA5977C5"/>
    <w:multiLevelType w:val="singleLevel"/>
    <w:tmpl w:val="DA5977C5"/>
    <w:lvl w:ilvl="0">
      <w:start w:val="1"/>
      <w:numFmt w:val="bullet"/>
      <w:lvlText w:val=""/>
      <w:lvlJc w:val="left"/>
      <w:pPr>
        <w:ind w:left="420" w:hanging="420"/>
      </w:pPr>
      <w:rPr>
        <w:rFonts w:ascii="Wingdings" w:hAnsi="Wingdings" w:hint="default"/>
      </w:rPr>
    </w:lvl>
  </w:abstractNum>
  <w:abstractNum w:abstractNumId="9" w15:restartNumberingAfterBreak="0">
    <w:nsid w:val="06C4590F"/>
    <w:multiLevelType w:val="singleLevel"/>
    <w:tmpl w:val="06C4590F"/>
    <w:lvl w:ilvl="0">
      <w:start w:val="1"/>
      <w:numFmt w:val="bullet"/>
      <w:lvlText w:val=""/>
      <w:lvlJc w:val="left"/>
      <w:pPr>
        <w:ind w:left="420" w:hanging="420"/>
      </w:pPr>
      <w:rPr>
        <w:rFonts w:ascii="Wingdings" w:hAnsi="Wingdings" w:hint="default"/>
      </w:rPr>
    </w:lvl>
  </w:abstractNum>
  <w:abstractNum w:abstractNumId="10" w15:restartNumberingAfterBreak="0">
    <w:nsid w:val="071FAAB0"/>
    <w:multiLevelType w:val="singleLevel"/>
    <w:tmpl w:val="071FAAB0"/>
    <w:lvl w:ilvl="0">
      <w:start w:val="1"/>
      <w:numFmt w:val="decimal"/>
      <w:lvlText w:val="%1."/>
      <w:lvlJc w:val="left"/>
      <w:pPr>
        <w:ind w:left="425" w:hanging="425"/>
      </w:pPr>
      <w:rPr>
        <w:rFonts w:hint="default"/>
      </w:rPr>
    </w:lvl>
  </w:abstractNum>
  <w:abstractNum w:abstractNumId="11" w15:restartNumberingAfterBreak="0">
    <w:nsid w:val="1BB5F6A6"/>
    <w:multiLevelType w:val="singleLevel"/>
    <w:tmpl w:val="1BB5F6A6"/>
    <w:lvl w:ilvl="0">
      <w:start w:val="1"/>
      <w:numFmt w:val="bullet"/>
      <w:lvlText w:val=""/>
      <w:lvlJc w:val="left"/>
      <w:pPr>
        <w:ind w:left="420" w:hanging="420"/>
      </w:pPr>
      <w:rPr>
        <w:rFonts w:ascii="Wingdings" w:hAnsi="Wingdings" w:hint="default"/>
      </w:rPr>
    </w:lvl>
  </w:abstractNum>
  <w:abstractNum w:abstractNumId="12" w15:restartNumberingAfterBreak="0">
    <w:nsid w:val="4C531424"/>
    <w:multiLevelType w:val="singleLevel"/>
    <w:tmpl w:val="4C531424"/>
    <w:lvl w:ilvl="0">
      <w:start w:val="1"/>
      <w:numFmt w:val="bullet"/>
      <w:lvlText w:val=""/>
      <w:lvlJc w:val="left"/>
      <w:pPr>
        <w:ind w:left="420" w:hanging="420"/>
      </w:pPr>
      <w:rPr>
        <w:rFonts w:ascii="Wingdings" w:hAnsi="Wingdings" w:hint="default"/>
      </w:rPr>
    </w:lvl>
  </w:abstractNum>
  <w:abstractNum w:abstractNumId="13" w15:restartNumberingAfterBreak="0">
    <w:nsid w:val="584419FA"/>
    <w:multiLevelType w:val="singleLevel"/>
    <w:tmpl w:val="584419FA"/>
    <w:lvl w:ilvl="0">
      <w:start w:val="1"/>
      <w:numFmt w:val="bullet"/>
      <w:lvlText w:val=""/>
      <w:lvlJc w:val="left"/>
      <w:pPr>
        <w:ind w:left="420" w:hanging="420"/>
      </w:pPr>
      <w:rPr>
        <w:rFonts w:ascii="Wingdings" w:hAnsi="Wingdings" w:hint="default"/>
      </w:rPr>
    </w:lvl>
  </w:abstractNum>
  <w:abstractNum w:abstractNumId="14" w15:restartNumberingAfterBreak="0">
    <w:nsid w:val="74D6D297"/>
    <w:multiLevelType w:val="singleLevel"/>
    <w:tmpl w:val="74D6D297"/>
    <w:lvl w:ilvl="0">
      <w:start w:val="1"/>
      <w:numFmt w:val="bullet"/>
      <w:lvlText w:val=""/>
      <w:lvlJc w:val="left"/>
      <w:pPr>
        <w:ind w:left="420" w:hanging="420"/>
      </w:pPr>
      <w:rPr>
        <w:rFonts w:ascii="Wingdings" w:hAnsi="Wingdings" w:hint="default"/>
      </w:rPr>
    </w:lvl>
  </w:abstractNum>
  <w:abstractNum w:abstractNumId="15" w15:restartNumberingAfterBreak="0">
    <w:nsid w:val="77771F4C"/>
    <w:multiLevelType w:val="singleLevel"/>
    <w:tmpl w:val="77771F4C"/>
    <w:lvl w:ilvl="0">
      <w:start w:val="1"/>
      <w:numFmt w:val="bullet"/>
      <w:lvlText w:val=""/>
      <w:lvlJc w:val="left"/>
      <w:pPr>
        <w:ind w:left="420" w:hanging="420"/>
      </w:pPr>
      <w:rPr>
        <w:rFonts w:ascii="Wingdings" w:hAnsi="Wingdings" w:hint="default"/>
      </w:rPr>
    </w:lvl>
  </w:abstractNum>
  <w:num w:numId="1" w16cid:durableId="1241141837">
    <w:abstractNumId w:val="12"/>
  </w:num>
  <w:num w:numId="2" w16cid:durableId="1608611750">
    <w:abstractNumId w:val="0"/>
  </w:num>
  <w:num w:numId="3" w16cid:durableId="846867383">
    <w:abstractNumId w:val="3"/>
  </w:num>
  <w:num w:numId="4" w16cid:durableId="1148595049">
    <w:abstractNumId w:val="6"/>
  </w:num>
  <w:num w:numId="5" w16cid:durableId="168062917">
    <w:abstractNumId w:val="1"/>
  </w:num>
  <w:num w:numId="6" w16cid:durableId="2092702712">
    <w:abstractNumId w:val="2"/>
  </w:num>
  <w:num w:numId="7" w16cid:durableId="1603612291">
    <w:abstractNumId w:val="9"/>
  </w:num>
  <w:num w:numId="8" w16cid:durableId="426778970">
    <w:abstractNumId w:val="15"/>
  </w:num>
  <w:num w:numId="9" w16cid:durableId="519316040">
    <w:abstractNumId w:val="5"/>
  </w:num>
  <w:num w:numId="10" w16cid:durableId="855464851">
    <w:abstractNumId w:val="11"/>
  </w:num>
  <w:num w:numId="11" w16cid:durableId="20283351">
    <w:abstractNumId w:val="10"/>
  </w:num>
  <w:num w:numId="12" w16cid:durableId="680163650">
    <w:abstractNumId w:val="7"/>
  </w:num>
  <w:num w:numId="13" w16cid:durableId="535967618">
    <w:abstractNumId w:val="13"/>
  </w:num>
  <w:num w:numId="14" w16cid:durableId="1558472131">
    <w:abstractNumId w:val="14"/>
  </w:num>
  <w:num w:numId="15" w16cid:durableId="573201847">
    <w:abstractNumId w:val="4"/>
  </w:num>
  <w:num w:numId="16" w16cid:durableId="9180595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hyphenationZone w:val="283"/>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E51"/>
    <w:rsid w:val="00000743"/>
    <w:rsid w:val="00002055"/>
    <w:rsid w:val="00004A82"/>
    <w:rsid w:val="00005809"/>
    <w:rsid w:val="00006BBE"/>
    <w:rsid w:val="00007A44"/>
    <w:rsid w:val="00010A7D"/>
    <w:rsid w:val="00010E5B"/>
    <w:rsid w:val="0001166E"/>
    <w:rsid w:val="000123CD"/>
    <w:rsid w:val="000155ED"/>
    <w:rsid w:val="00024413"/>
    <w:rsid w:val="00024944"/>
    <w:rsid w:val="00030830"/>
    <w:rsid w:val="00044F64"/>
    <w:rsid w:val="0004779F"/>
    <w:rsid w:val="00051396"/>
    <w:rsid w:val="00052093"/>
    <w:rsid w:val="00052AC8"/>
    <w:rsid w:val="00054B5E"/>
    <w:rsid w:val="00055A52"/>
    <w:rsid w:val="000646BE"/>
    <w:rsid w:val="00066469"/>
    <w:rsid w:val="000750E0"/>
    <w:rsid w:val="00077018"/>
    <w:rsid w:val="00080044"/>
    <w:rsid w:val="00082E56"/>
    <w:rsid w:val="00090B4F"/>
    <w:rsid w:val="000948EA"/>
    <w:rsid w:val="00094910"/>
    <w:rsid w:val="00094CD5"/>
    <w:rsid w:val="000A0CE8"/>
    <w:rsid w:val="000A490F"/>
    <w:rsid w:val="000A4B2E"/>
    <w:rsid w:val="000B21FA"/>
    <w:rsid w:val="000B2E55"/>
    <w:rsid w:val="000B2E8B"/>
    <w:rsid w:val="000B567C"/>
    <w:rsid w:val="000C727A"/>
    <w:rsid w:val="000C78C5"/>
    <w:rsid w:val="000D20A0"/>
    <w:rsid w:val="000D57FB"/>
    <w:rsid w:val="000D7203"/>
    <w:rsid w:val="000E4793"/>
    <w:rsid w:val="000E6BFA"/>
    <w:rsid w:val="000F0B8C"/>
    <w:rsid w:val="000F5035"/>
    <w:rsid w:val="000F524A"/>
    <w:rsid w:val="000F63DB"/>
    <w:rsid w:val="00100C01"/>
    <w:rsid w:val="00103F42"/>
    <w:rsid w:val="00110792"/>
    <w:rsid w:val="00116A70"/>
    <w:rsid w:val="00123353"/>
    <w:rsid w:val="00123968"/>
    <w:rsid w:val="0012465E"/>
    <w:rsid w:val="00130695"/>
    <w:rsid w:val="00132937"/>
    <w:rsid w:val="00132D6D"/>
    <w:rsid w:val="00134237"/>
    <w:rsid w:val="00144085"/>
    <w:rsid w:val="00150881"/>
    <w:rsid w:val="0016107C"/>
    <w:rsid w:val="00161785"/>
    <w:rsid w:val="001634C5"/>
    <w:rsid w:val="001701A9"/>
    <w:rsid w:val="00171CA1"/>
    <w:rsid w:val="00173CEF"/>
    <w:rsid w:val="00175FF9"/>
    <w:rsid w:val="001769E6"/>
    <w:rsid w:val="0018671A"/>
    <w:rsid w:val="00187A4D"/>
    <w:rsid w:val="0019031D"/>
    <w:rsid w:val="0019289C"/>
    <w:rsid w:val="00193E51"/>
    <w:rsid w:val="0019405F"/>
    <w:rsid w:val="001976DA"/>
    <w:rsid w:val="001B0384"/>
    <w:rsid w:val="001B2934"/>
    <w:rsid w:val="001B443D"/>
    <w:rsid w:val="001B7402"/>
    <w:rsid w:val="001C0634"/>
    <w:rsid w:val="001C3C7B"/>
    <w:rsid w:val="001C5D38"/>
    <w:rsid w:val="001C79B6"/>
    <w:rsid w:val="001C7E07"/>
    <w:rsid w:val="001D5FFC"/>
    <w:rsid w:val="001E0A24"/>
    <w:rsid w:val="001E3F03"/>
    <w:rsid w:val="001F0D44"/>
    <w:rsid w:val="001F2545"/>
    <w:rsid w:val="002039D8"/>
    <w:rsid w:val="002040B1"/>
    <w:rsid w:val="00205C0C"/>
    <w:rsid w:val="002101C7"/>
    <w:rsid w:val="002157F9"/>
    <w:rsid w:val="0021656D"/>
    <w:rsid w:val="002169C6"/>
    <w:rsid w:val="002223CC"/>
    <w:rsid w:val="0022247D"/>
    <w:rsid w:val="00242800"/>
    <w:rsid w:val="00255D45"/>
    <w:rsid w:val="0026327C"/>
    <w:rsid w:val="00263699"/>
    <w:rsid w:val="00267827"/>
    <w:rsid w:val="00267BCC"/>
    <w:rsid w:val="00271569"/>
    <w:rsid w:val="0027328A"/>
    <w:rsid w:val="00274714"/>
    <w:rsid w:val="00277337"/>
    <w:rsid w:val="00277675"/>
    <w:rsid w:val="0028026B"/>
    <w:rsid w:val="00280666"/>
    <w:rsid w:val="00280FF0"/>
    <w:rsid w:val="00283591"/>
    <w:rsid w:val="002859FF"/>
    <w:rsid w:val="00290B3E"/>
    <w:rsid w:val="002914CA"/>
    <w:rsid w:val="00294959"/>
    <w:rsid w:val="002A104E"/>
    <w:rsid w:val="002A1B15"/>
    <w:rsid w:val="002A3875"/>
    <w:rsid w:val="002B01B6"/>
    <w:rsid w:val="002B060C"/>
    <w:rsid w:val="002B71CF"/>
    <w:rsid w:val="002C194F"/>
    <w:rsid w:val="002D5199"/>
    <w:rsid w:val="002D748A"/>
    <w:rsid w:val="002D7D43"/>
    <w:rsid w:val="002E249C"/>
    <w:rsid w:val="002E76B9"/>
    <w:rsid w:val="002F1679"/>
    <w:rsid w:val="002F64ED"/>
    <w:rsid w:val="002F72BA"/>
    <w:rsid w:val="00302527"/>
    <w:rsid w:val="003042B6"/>
    <w:rsid w:val="00307DDA"/>
    <w:rsid w:val="0031096E"/>
    <w:rsid w:val="003120B2"/>
    <w:rsid w:val="00324B91"/>
    <w:rsid w:val="00325FF8"/>
    <w:rsid w:val="00332A3D"/>
    <w:rsid w:val="0033479F"/>
    <w:rsid w:val="00337141"/>
    <w:rsid w:val="00342C1A"/>
    <w:rsid w:val="00344E7C"/>
    <w:rsid w:val="003507D5"/>
    <w:rsid w:val="0035222A"/>
    <w:rsid w:val="00353CE9"/>
    <w:rsid w:val="00357AEE"/>
    <w:rsid w:val="003626ED"/>
    <w:rsid w:val="00363CA3"/>
    <w:rsid w:val="00371C84"/>
    <w:rsid w:val="00380CC7"/>
    <w:rsid w:val="00383AB6"/>
    <w:rsid w:val="00385D61"/>
    <w:rsid w:val="00385FB2"/>
    <w:rsid w:val="00391157"/>
    <w:rsid w:val="00391D17"/>
    <w:rsid w:val="003A0092"/>
    <w:rsid w:val="003A0CB9"/>
    <w:rsid w:val="003A1F4C"/>
    <w:rsid w:val="003A3BD6"/>
    <w:rsid w:val="003A41DA"/>
    <w:rsid w:val="003A51D3"/>
    <w:rsid w:val="003A644C"/>
    <w:rsid w:val="003B4F80"/>
    <w:rsid w:val="003B5789"/>
    <w:rsid w:val="003B58AE"/>
    <w:rsid w:val="003B6C0D"/>
    <w:rsid w:val="003C04B2"/>
    <w:rsid w:val="003C1645"/>
    <w:rsid w:val="003C3527"/>
    <w:rsid w:val="003C416A"/>
    <w:rsid w:val="003D252F"/>
    <w:rsid w:val="003D57C6"/>
    <w:rsid w:val="003D5D26"/>
    <w:rsid w:val="003D6522"/>
    <w:rsid w:val="003D7E9B"/>
    <w:rsid w:val="003E2E80"/>
    <w:rsid w:val="003E4CA1"/>
    <w:rsid w:val="003E5FBC"/>
    <w:rsid w:val="003F5E7F"/>
    <w:rsid w:val="004051E2"/>
    <w:rsid w:val="00405281"/>
    <w:rsid w:val="004056EC"/>
    <w:rsid w:val="004117D0"/>
    <w:rsid w:val="004124DA"/>
    <w:rsid w:val="0041642C"/>
    <w:rsid w:val="00422BF6"/>
    <w:rsid w:val="00423220"/>
    <w:rsid w:val="004249DB"/>
    <w:rsid w:val="00426866"/>
    <w:rsid w:val="00430426"/>
    <w:rsid w:val="00431E87"/>
    <w:rsid w:val="00432243"/>
    <w:rsid w:val="00435169"/>
    <w:rsid w:val="00436693"/>
    <w:rsid w:val="00441ADD"/>
    <w:rsid w:val="00445A9A"/>
    <w:rsid w:val="00446755"/>
    <w:rsid w:val="004506C4"/>
    <w:rsid w:val="004539C6"/>
    <w:rsid w:val="004574E8"/>
    <w:rsid w:val="00463931"/>
    <w:rsid w:val="00472CE0"/>
    <w:rsid w:val="00473AE6"/>
    <w:rsid w:val="00473C7D"/>
    <w:rsid w:val="0048458C"/>
    <w:rsid w:val="00486A2A"/>
    <w:rsid w:val="004A0C80"/>
    <w:rsid w:val="004A684A"/>
    <w:rsid w:val="004A793F"/>
    <w:rsid w:val="004B09EC"/>
    <w:rsid w:val="004B6818"/>
    <w:rsid w:val="004C661B"/>
    <w:rsid w:val="004D067D"/>
    <w:rsid w:val="004D1BDC"/>
    <w:rsid w:val="004D75B3"/>
    <w:rsid w:val="004E0456"/>
    <w:rsid w:val="004E1B11"/>
    <w:rsid w:val="004E3D3C"/>
    <w:rsid w:val="004E47B0"/>
    <w:rsid w:val="004E49ED"/>
    <w:rsid w:val="004E7537"/>
    <w:rsid w:val="004F2134"/>
    <w:rsid w:val="004F657C"/>
    <w:rsid w:val="005007D4"/>
    <w:rsid w:val="00506126"/>
    <w:rsid w:val="00516884"/>
    <w:rsid w:val="0051715C"/>
    <w:rsid w:val="00520BAE"/>
    <w:rsid w:val="00534133"/>
    <w:rsid w:val="00534852"/>
    <w:rsid w:val="00541B9C"/>
    <w:rsid w:val="00544594"/>
    <w:rsid w:val="00545A27"/>
    <w:rsid w:val="00546F7D"/>
    <w:rsid w:val="0055265D"/>
    <w:rsid w:val="0056512C"/>
    <w:rsid w:val="00571A8F"/>
    <w:rsid w:val="005735CF"/>
    <w:rsid w:val="0057781E"/>
    <w:rsid w:val="0058229C"/>
    <w:rsid w:val="00584F12"/>
    <w:rsid w:val="0058503E"/>
    <w:rsid w:val="0059002A"/>
    <w:rsid w:val="00594039"/>
    <w:rsid w:val="005A1BEE"/>
    <w:rsid w:val="005A6BF3"/>
    <w:rsid w:val="005A72FD"/>
    <w:rsid w:val="005B3857"/>
    <w:rsid w:val="005B4EF9"/>
    <w:rsid w:val="005B5717"/>
    <w:rsid w:val="005B76B5"/>
    <w:rsid w:val="005C0384"/>
    <w:rsid w:val="005C051C"/>
    <w:rsid w:val="005C15A2"/>
    <w:rsid w:val="005C6ECA"/>
    <w:rsid w:val="005D3A5F"/>
    <w:rsid w:val="005D555E"/>
    <w:rsid w:val="005E26F0"/>
    <w:rsid w:val="005E2CA0"/>
    <w:rsid w:val="005E3E51"/>
    <w:rsid w:val="005F24EB"/>
    <w:rsid w:val="005F35C1"/>
    <w:rsid w:val="005F5620"/>
    <w:rsid w:val="005F72FE"/>
    <w:rsid w:val="00601464"/>
    <w:rsid w:val="00602988"/>
    <w:rsid w:val="00602EC6"/>
    <w:rsid w:val="00603ACB"/>
    <w:rsid w:val="0060746A"/>
    <w:rsid w:val="00612645"/>
    <w:rsid w:val="00620668"/>
    <w:rsid w:val="006244CA"/>
    <w:rsid w:val="0062560F"/>
    <w:rsid w:val="00627B64"/>
    <w:rsid w:val="006359C3"/>
    <w:rsid w:val="00637223"/>
    <w:rsid w:val="00637A90"/>
    <w:rsid w:val="00640102"/>
    <w:rsid w:val="00644262"/>
    <w:rsid w:val="00646DFC"/>
    <w:rsid w:val="0065700E"/>
    <w:rsid w:val="006730C1"/>
    <w:rsid w:val="00673895"/>
    <w:rsid w:val="00676F01"/>
    <w:rsid w:val="00686435"/>
    <w:rsid w:val="0069047B"/>
    <w:rsid w:val="006930BE"/>
    <w:rsid w:val="00696CCC"/>
    <w:rsid w:val="006A0B02"/>
    <w:rsid w:val="006A7C35"/>
    <w:rsid w:val="006B17A0"/>
    <w:rsid w:val="006C016F"/>
    <w:rsid w:val="006C25FB"/>
    <w:rsid w:val="006C4D54"/>
    <w:rsid w:val="006D1CB7"/>
    <w:rsid w:val="006D3CBD"/>
    <w:rsid w:val="006D4E07"/>
    <w:rsid w:val="006E45DD"/>
    <w:rsid w:val="006E495C"/>
    <w:rsid w:val="006E4F76"/>
    <w:rsid w:val="006E6776"/>
    <w:rsid w:val="006E75C7"/>
    <w:rsid w:val="006F6AF2"/>
    <w:rsid w:val="007041E9"/>
    <w:rsid w:val="00707C60"/>
    <w:rsid w:val="00711493"/>
    <w:rsid w:val="00714E68"/>
    <w:rsid w:val="007244FE"/>
    <w:rsid w:val="00731609"/>
    <w:rsid w:val="0073173F"/>
    <w:rsid w:val="007317A1"/>
    <w:rsid w:val="00735106"/>
    <w:rsid w:val="00735F02"/>
    <w:rsid w:val="00742C3B"/>
    <w:rsid w:val="00751FAD"/>
    <w:rsid w:val="007535EB"/>
    <w:rsid w:val="00760036"/>
    <w:rsid w:val="007607CD"/>
    <w:rsid w:val="00761CD9"/>
    <w:rsid w:val="00762A33"/>
    <w:rsid w:val="007643F0"/>
    <w:rsid w:val="00764BE0"/>
    <w:rsid w:val="00767F64"/>
    <w:rsid w:val="0077191C"/>
    <w:rsid w:val="00776031"/>
    <w:rsid w:val="00777A05"/>
    <w:rsid w:val="007809C9"/>
    <w:rsid w:val="00780D50"/>
    <w:rsid w:val="00782474"/>
    <w:rsid w:val="00783026"/>
    <w:rsid w:val="00786FC6"/>
    <w:rsid w:val="00793C70"/>
    <w:rsid w:val="007A06A4"/>
    <w:rsid w:val="007A147F"/>
    <w:rsid w:val="007A1DD6"/>
    <w:rsid w:val="007B5B25"/>
    <w:rsid w:val="007C49A7"/>
    <w:rsid w:val="007C5227"/>
    <w:rsid w:val="007D63A9"/>
    <w:rsid w:val="007F0853"/>
    <w:rsid w:val="007F35E2"/>
    <w:rsid w:val="007F4CD5"/>
    <w:rsid w:val="007F68AA"/>
    <w:rsid w:val="007F76AA"/>
    <w:rsid w:val="00801712"/>
    <w:rsid w:val="008032D0"/>
    <w:rsid w:val="00806566"/>
    <w:rsid w:val="00806A51"/>
    <w:rsid w:val="008171FB"/>
    <w:rsid w:val="00817357"/>
    <w:rsid w:val="00834F40"/>
    <w:rsid w:val="00836FAC"/>
    <w:rsid w:val="0084438B"/>
    <w:rsid w:val="008521AA"/>
    <w:rsid w:val="008539C0"/>
    <w:rsid w:val="008602A6"/>
    <w:rsid w:val="00861388"/>
    <w:rsid w:val="00864F82"/>
    <w:rsid w:val="0086760C"/>
    <w:rsid w:val="00870367"/>
    <w:rsid w:val="008730F0"/>
    <w:rsid w:val="00876408"/>
    <w:rsid w:val="0088313B"/>
    <w:rsid w:val="0088342C"/>
    <w:rsid w:val="00885B73"/>
    <w:rsid w:val="00886D8D"/>
    <w:rsid w:val="0089177C"/>
    <w:rsid w:val="0089234B"/>
    <w:rsid w:val="00895F85"/>
    <w:rsid w:val="0089641F"/>
    <w:rsid w:val="008A20BD"/>
    <w:rsid w:val="008A662F"/>
    <w:rsid w:val="008C1165"/>
    <w:rsid w:val="008C193F"/>
    <w:rsid w:val="008C4DB6"/>
    <w:rsid w:val="008C70AD"/>
    <w:rsid w:val="008D185C"/>
    <w:rsid w:val="008D3A4A"/>
    <w:rsid w:val="008D712B"/>
    <w:rsid w:val="008E1C73"/>
    <w:rsid w:val="008E2C24"/>
    <w:rsid w:val="008E4E49"/>
    <w:rsid w:val="008E622D"/>
    <w:rsid w:val="008E74A6"/>
    <w:rsid w:val="008F21F9"/>
    <w:rsid w:val="008F4433"/>
    <w:rsid w:val="008F4DBC"/>
    <w:rsid w:val="00903CF8"/>
    <w:rsid w:val="00913583"/>
    <w:rsid w:val="00917822"/>
    <w:rsid w:val="00920E28"/>
    <w:rsid w:val="0092347D"/>
    <w:rsid w:val="00926F34"/>
    <w:rsid w:val="00932E28"/>
    <w:rsid w:val="009348CA"/>
    <w:rsid w:val="00934CB8"/>
    <w:rsid w:val="009363E5"/>
    <w:rsid w:val="00942086"/>
    <w:rsid w:val="00942329"/>
    <w:rsid w:val="00942A5A"/>
    <w:rsid w:val="00951A85"/>
    <w:rsid w:val="009539C7"/>
    <w:rsid w:val="009540E9"/>
    <w:rsid w:val="0096167E"/>
    <w:rsid w:val="00964629"/>
    <w:rsid w:val="00964C16"/>
    <w:rsid w:val="00966D84"/>
    <w:rsid w:val="00967490"/>
    <w:rsid w:val="00970A3F"/>
    <w:rsid w:val="0097523B"/>
    <w:rsid w:val="00982E8E"/>
    <w:rsid w:val="00985B2B"/>
    <w:rsid w:val="0098727B"/>
    <w:rsid w:val="00991125"/>
    <w:rsid w:val="00993F32"/>
    <w:rsid w:val="0099506E"/>
    <w:rsid w:val="009A5560"/>
    <w:rsid w:val="009A5D66"/>
    <w:rsid w:val="009B08A2"/>
    <w:rsid w:val="009B739C"/>
    <w:rsid w:val="009B7A8C"/>
    <w:rsid w:val="009C0403"/>
    <w:rsid w:val="009C204E"/>
    <w:rsid w:val="009D04F2"/>
    <w:rsid w:val="009D0EA8"/>
    <w:rsid w:val="009E2FF4"/>
    <w:rsid w:val="009E66EC"/>
    <w:rsid w:val="009F201C"/>
    <w:rsid w:val="009F461A"/>
    <w:rsid w:val="009F4CC2"/>
    <w:rsid w:val="009F4F67"/>
    <w:rsid w:val="00A00215"/>
    <w:rsid w:val="00A01A54"/>
    <w:rsid w:val="00A05FAF"/>
    <w:rsid w:val="00A06B66"/>
    <w:rsid w:val="00A1015E"/>
    <w:rsid w:val="00A21970"/>
    <w:rsid w:val="00A35AA1"/>
    <w:rsid w:val="00A37B54"/>
    <w:rsid w:val="00A41ABC"/>
    <w:rsid w:val="00A44D74"/>
    <w:rsid w:val="00A5159A"/>
    <w:rsid w:val="00A51B7C"/>
    <w:rsid w:val="00A6080D"/>
    <w:rsid w:val="00A62FCD"/>
    <w:rsid w:val="00A64529"/>
    <w:rsid w:val="00A6662B"/>
    <w:rsid w:val="00A7502A"/>
    <w:rsid w:val="00A76EA9"/>
    <w:rsid w:val="00A77ED4"/>
    <w:rsid w:val="00A80825"/>
    <w:rsid w:val="00A82445"/>
    <w:rsid w:val="00A82D48"/>
    <w:rsid w:val="00A85034"/>
    <w:rsid w:val="00A850FA"/>
    <w:rsid w:val="00A856BB"/>
    <w:rsid w:val="00A95F27"/>
    <w:rsid w:val="00AB0269"/>
    <w:rsid w:val="00AB1802"/>
    <w:rsid w:val="00AB7015"/>
    <w:rsid w:val="00AC0432"/>
    <w:rsid w:val="00AC084D"/>
    <w:rsid w:val="00AD10AF"/>
    <w:rsid w:val="00AE18F7"/>
    <w:rsid w:val="00AE670E"/>
    <w:rsid w:val="00AF7475"/>
    <w:rsid w:val="00AF7896"/>
    <w:rsid w:val="00B03BEB"/>
    <w:rsid w:val="00B050F3"/>
    <w:rsid w:val="00B0788E"/>
    <w:rsid w:val="00B1250F"/>
    <w:rsid w:val="00B1450E"/>
    <w:rsid w:val="00B15B78"/>
    <w:rsid w:val="00B1692B"/>
    <w:rsid w:val="00B23D14"/>
    <w:rsid w:val="00B2452B"/>
    <w:rsid w:val="00B249C2"/>
    <w:rsid w:val="00B30056"/>
    <w:rsid w:val="00B33A4B"/>
    <w:rsid w:val="00B34DCE"/>
    <w:rsid w:val="00B34FC7"/>
    <w:rsid w:val="00B373EA"/>
    <w:rsid w:val="00B4029B"/>
    <w:rsid w:val="00B40A92"/>
    <w:rsid w:val="00B40E82"/>
    <w:rsid w:val="00B42F8E"/>
    <w:rsid w:val="00B4359E"/>
    <w:rsid w:val="00B45044"/>
    <w:rsid w:val="00B458F5"/>
    <w:rsid w:val="00B51542"/>
    <w:rsid w:val="00B51911"/>
    <w:rsid w:val="00B51B17"/>
    <w:rsid w:val="00B52DDE"/>
    <w:rsid w:val="00B5408A"/>
    <w:rsid w:val="00B547E8"/>
    <w:rsid w:val="00B568FB"/>
    <w:rsid w:val="00B570F3"/>
    <w:rsid w:val="00B61AFC"/>
    <w:rsid w:val="00B624A1"/>
    <w:rsid w:val="00B62980"/>
    <w:rsid w:val="00B62CE7"/>
    <w:rsid w:val="00B63CA0"/>
    <w:rsid w:val="00B6482D"/>
    <w:rsid w:val="00B64A13"/>
    <w:rsid w:val="00B64D77"/>
    <w:rsid w:val="00B817FC"/>
    <w:rsid w:val="00B87E01"/>
    <w:rsid w:val="00B92DC3"/>
    <w:rsid w:val="00B94040"/>
    <w:rsid w:val="00B95A02"/>
    <w:rsid w:val="00BA024B"/>
    <w:rsid w:val="00BA4A4E"/>
    <w:rsid w:val="00BA57C5"/>
    <w:rsid w:val="00BA6435"/>
    <w:rsid w:val="00BB20FC"/>
    <w:rsid w:val="00BC0F63"/>
    <w:rsid w:val="00BC422D"/>
    <w:rsid w:val="00BC4FE9"/>
    <w:rsid w:val="00BC6629"/>
    <w:rsid w:val="00BC73B8"/>
    <w:rsid w:val="00BC7481"/>
    <w:rsid w:val="00BD1125"/>
    <w:rsid w:val="00BD35DB"/>
    <w:rsid w:val="00BD520E"/>
    <w:rsid w:val="00BD5A4E"/>
    <w:rsid w:val="00BD7BFA"/>
    <w:rsid w:val="00BE191B"/>
    <w:rsid w:val="00BE2611"/>
    <w:rsid w:val="00BF2818"/>
    <w:rsid w:val="00BF2EE8"/>
    <w:rsid w:val="00C00AF9"/>
    <w:rsid w:val="00C02AB2"/>
    <w:rsid w:val="00C03607"/>
    <w:rsid w:val="00C05143"/>
    <w:rsid w:val="00C0614A"/>
    <w:rsid w:val="00C07466"/>
    <w:rsid w:val="00C126AB"/>
    <w:rsid w:val="00C12837"/>
    <w:rsid w:val="00C15F38"/>
    <w:rsid w:val="00C17096"/>
    <w:rsid w:val="00C264B4"/>
    <w:rsid w:val="00C2730A"/>
    <w:rsid w:val="00C43785"/>
    <w:rsid w:val="00C43AD4"/>
    <w:rsid w:val="00C45440"/>
    <w:rsid w:val="00C4557A"/>
    <w:rsid w:val="00C47CD8"/>
    <w:rsid w:val="00C50E32"/>
    <w:rsid w:val="00C61274"/>
    <w:rsid w:val="00C645E9"/>
    <w:rsid w:val="00C720C4"/>
    <w:rsid w:val="00C73C6B"/>
    <w:rsid w:val="00C74769"/>
    <w:rsid w:val="00C74938"/>
    <w:rsid w:val="00C92896"/>
    <w:rsid w:val="00CA6DA3"/>
    <w:rsid w:val="00CB0AAE"/>
    <w:rsid w:val="00CB118B"/>
    <w:rsid w:val="00CB2727"/>
    <w:rsid w:val="00CB3CAB"/>
    <w:rsid w:val="00CB6D83"/>
    <w:rsid w:val="00CB7788"/>
    <w:rsid w:val="00CC13CB"/>
    <w:rsid w:val="00CD345D"/>
    <w:rsid w:val="00CD6D2D"/>
    <w:rsid w:val="00CE054A"/>
    <w:rsid w:val="00CE228E"/>
    <w:rsid w:val="00CE2EF6"/>
    <w:rsid w:val="00CE3B0D"/>
    <w:rsid w:val="00CE433F"/>
    <w:rsid w:val="00CE50E3"/>
    <w:rsid w:val="00CE54A4"/>
    <w:rsid w:val="00CE60E7"/>
    <w:rsid w:val="00CF494E"/>
    <w:rsid w:val="00D01CF1"/>
    <w:rsid w:val="00D03C10"/>
    <w:rsid w:val="00D049AF"/>
    <w:rsid w:val="00D04DD8"/>
    <w:rsid w:val="00D06B91"/>
    <w:rsid w:val="00D15066"/>
    <w:rsid w:val="00D212B1"/>
    <w:rsid w:val="00D230CA"/>
    <w:rsid w:val="00D256D0"/>
    <w:rsid w:val="00D35CA2"/>
    <w:rsid w:val="00D410EC"/>
    <w:rsid w:val="00D458EF"/>
    <w:rsid w:val="00D46D9D"/>
    <w:rsid w:val="00D54CDD"/>
    <w:rsid w:val="00D57686"/>
    <w:rsid w:val="00D63B27"/>
    <w:rsid w:val="00D656B2"/>
    <w:rsid w:val="00D6787F"/>
    <w:rsid w:val="00D71AC4"/>
    <w:rsid w:val="00D74DD4"/>
    <w:rsid w:val="00D75153"/>
    <w:rsid w:val="00D75A31"/>
    <w:rsid w:val="00D8086D"/>
    <w:rsid w:val="00D80EEB"/>
    <w:rsid w:val="00D849FA"/>
    <w:rsid w:val="00D901C2"/>
    <w:rsid w:val="00D92D5F"/>
    <w:rsid w:val="00D932DF"/>
    <w:rsid w:val="00DB19B1"/>
    <w:rsid w:val="00DB2F5D"/>
    <w:rsid w:val="00DB6FEE"/>
    <w:rsid w:val="00DB7F1A"/>
    <w:rsid w:val="00DC2DCF"/>
    <w:rsid w:val="00DC60AF"/>
    <w:rsid w:val="00DD4594"/>
    <w:rsid w:val="00DD5507"/>
    <w:rsid w:val="00DD5C2F"/>
    <w:rsid w:val="00DD6171"/>
    <w:rsid w:val="00DD7908"/>
    <w:rsid w:val="00DE0CD5"/>
    <w:rsid w:val="00DE3D09"/>
    <w:rsid w:val="00DF0A9B"/>
    <w:rsid w:val="00DF1E9D"/>
    <w:rsid w:val="00DF5498"/>
    <w:rsid w:val="00DF703E"/>
    <w:rsid w:val="00E05519"/>
    <w:rsid w:val="00E07EF3"/>
    <w:rsid w:val="00E17934"/>
    <w:rsid w:val="00E309E6"/>
    <w:rsid w:val="00E340A4"/>
    <w:rsid w:val="00E357EF"/>
    <w:rsid w:val="00E4604A"/>
    <w:rsid w:val="00E52534"/>
    <w:rsid w:val="00E55766"/>
    <w:rsid w:val="00E64193"/>
    <w:rsid w:val="00E6615C"/>
    <w:rsid w:val="00E70286"/>
    <w:rsid w:val="00E72655"/>
    <w:rsid w:val="00E72B9D"/>
    <w:rsid w:val="00E73BE0"/>
    <w:rsid w:val="00E75965"/>
    <w:rsid w:val="00E777D9"/>
    <w:rsid w:val="00E845A2"/>
    <w:rsid w:val="00E86DAD"/>
    <w:rsid w:val="00EA16FB"/>
    <w:rsid w:val="00EA5DFF"/>
    <w:rsid w:val="00EA6F61"/>
    <w:rsid w:val="00EB0E2D"/>
    <w:rsid w:val="00EB349F"/>
    <w:rsid w:val="00EB34BA"/>
    <w:rsid w:val="00EB415F"/>
    <w:rsid w:val="00EC05D2"/>
    <w:rsid w:val="00EC16B3"/>
    <w:rsid w:val="00EC2064"/>
    <w:rsid w:val="00EC231B"/>
    <w:rsid w:val="00EC5E38"/>
    <w:rsid w:val="00ED6E25"/>
    <w:rsid w:val="00ED7A12"/>
    <w:rsid w:val="00EE4BA4"/>
    <w:rsid w:val="00EF21AA"/>
    <w:rsid w:val="00EF21CA"/>
    <w:rsid w:val="00EF44BB"/>
    <w:rsid w:val="00F0257E"/>
    <w:rsid w:val="00F02CD0"/>
    <w:rsid w:val="00F15633"/>
    <w:rsid w:val="00F17121"/>
    <w:rsid w:val="00F2100F"/>
    <w:rsid w:val="00F21D9D"/>
    <w:rsid w:val="00F2537E"/>
    <w:rsid w:val="00F26063"/>
    <w:rsid w:val="00F27441"/>
    <w:rsid w:val="00F277C4"/>
    <w:rsid w:val="00F311FC"/>
    <w:rsid w:val="00F31A7A"/>
    <w:rsid w:val="00F44326"/>
    <w:rsid w:val="00F52265"/>
    <w:rsid w:val="00F563EF"/>
    <w:rsid w:val="00F564B1"/>
    <w:rsid w:val="00F56B79"/>
    <w:rsid w:val="00F620EE"/>
    <w:rsid w:val="00F63F58"/>
    <w:rsid w:val="00F660D5"/>
    <w:rsid w:val="00F67337"/>
    <w:rsid w:val="00F67732"/>
    <w:rsid w:val="00F74E38"/>
    <w:rsid w:val="00F7550C"/>
    <w:rsid w:val="00F862B4"/>
    <w:rsid w:val="00F8695A"/>
    <w:rsid w:val="00F8700E"/>
    <w:rsid w:val="00F9358D"/>
    <w:rsid w:val="00F93653"/>
    <w:rsid w:val="00FA5CB5"/>
    <w:rsid w:val="00FA6106"/>
    <w:rsid w:val="00FB047A"/>
    <w:rsid w:val="00FB41C6"/>
    <w:rsid w:val="00FB4511"/>
    <w:rsid w:val="00FC28AC"/>
    <w:rsid w:val="00FC2DF6"/>
    <w:rsid w:val="00FC3429"/>
    <w:rsid w:val="00FC476B"/>
    <w:rsid w:val="00FC5179"/>
    <w:rsid w:val="00FC568B"/>
    <w:rsid w:val="00FC68E3"/>
    <w:rsid w:val="00FC6D1A"/>
    <w:rsid w:val="00FC7E53"/>
    <w:rsid w:val="00FD0E09"/>
    <w:rsid w:val="00FD37FE"/>
    <w:rsid w:val="00FE15C4"/>
    <w:rsid w:val="00FE1C7D"/>
    <w:rsid w:val="00FE6B46"/>
    <w:rsid w:val="00FF0E64"/>
    <w:rsid w:val="00FF1BC0"/>
    <w:rsid w:val="00FF4C64"/>
    <w:rsid w:val="01575D64"/>
    <w:rsid w:val="01584B10"/>
    <w:rsid w:val="015C4E4C"/>
    <w:rsid w:val="016646EA"/>
    <w:rsid w:val="0187402D"/>
    <w:rsid w:val="01883901"/>
    <w:rsid w:val="01885C73"/>
    <w:rsid w:val="01CD012F"/>
    <w:rsid w:val="020A2568"/>
    <w:rsid w:val="023B0499"/>
    <w:rsid w:val="029573E5"/>
    <w:rsid w:val="02AC4631"/>
    <w:rsid w:val="02C72207"/>
    <w:rsid w:val="02F949FE"/>
    <w:rsid w:val="032304BA"/>
    <w:rsid w:val="036C1594"/>
    <w:rsid w:val="039D1F7F"/>
    <w:rsid w:val="03AC0546"/>
    <w:rsid w:val="03EA25D7"/>
    <w:rsid w:val="03ED5BC4"/>
    <w:rsid w:val="042B6695"/>
    <w:rsid w:val="04B96164"/>
    <w:rsid w:val="050F5C84"/>
    <w:rsid w:val="05127D9B"/>
    <w:rsid w:val="05341E77"/>
    <w:rsid w:val="058176EF"/>
    <w:rsid w:val="05A06337"/>
    <w:rsid w:val="05DE0DAD"/>
    <w:rsid w:val="06506B46"/>
    <w:rsid w:val="066C7717"/>
    <w:rsid w:val="06B930F7"/>
    <w:rsid w:val="070752C8"/>
    <w:rsid w:val="07177643"/>
    <w:rsid w:val="071B0024"/>
    <w:rsid w:val="078A2910"/>
    <w:rsid w:val="07A11196"/>
    <w:rsid w:val="07D366E3"/>
    <w:rsid w:val="07D47BD7"/>
    <w:rsid w:val="084D7C2D"/>
    <w:rsid w:val="0865566C"/>
    <w:rsid w:val="08770A71"/>
    <w:rsid w:val="0886622F"/>
    <w:rsid w:val="088C0A16"/>
    <w:rsid w:val="089A4646"/>
    <w:rsid w:val="092C38FD"/>
    <w:rsid w:val="092E6A40"/>
    <w:rsid w:val="0955056D"/>
    <w:rsid w:val="09593CCC"/>
    <w:rsid w:val="095A3DD5"/>
    <w:rsid w:val="096C2947"/>
    <w:rsid w:val="096C36E7"/>
    <w:rsid w:val="09AC2FB6"/>
    <w:rsid w:val="09F85FFA"/>
    <w:rsid w:val="0A513D9B"/>
    <w:rsid w:val="0A761052"/>
    <w:rsid w:val="0A791D37"/>
    <w:rsid w:val="0AA255B6"/>
    <w:rsid w:val="0AC53267"/>
    <w:rsid w:val="0B6B2AB3"/>
    <w:rsid w:val="0B8A7416"/>
    <w:rsid w:val="0BAB2AA6"/>
    <w:rsid w:val="0BB359C0"/>
    <w:rsid w:val="0C2C3490"/>
    <w:rsid w:val="0C2F713D"/>
    <w:rsid w:val="0C3B7EEE"/>
    <w:rsid w:val="0C507E99"/>
    <w:rsid w:val="0C5E5EFE"/>
    <w:rsid w:val="0C6B4983"/>
    <w:rsid w:val="0C9772B7"/>
    <w:rsid w:val="0CB97065"/>
    <w:rsid w:val="0CE95A3D"/>
    <w:rsid w:val="0CEB0F40"/>
    <w:rsid w:val="0DB13240"/>
    <w:rsid w:val="0E370ED7"/>
    <w:rsid w:val="0E545297"/>
    <w:rsid w:val="0E8470F9"/>
    <w:rsid w:val="0EB43F87"/>
    <w:rsid w:val="0EC82A4F"/>
    <w:rsid w:val="0EE4486D"/>
    <w:rsid w:val="0EFB3D30"/>
    <w:rsid w:val="0F1D53DF"/>
    <w:rsid w:val="0F544D4B"/>
    <w:rsid w:val="0FB04AF3"/>
    <w:rsid w:val="0FD05E15"/>
    <w:rsid w:val="0FD63DDB"/>
    <w:rsid w:val="102667A5"/>
    <w:rsid w:val="1053332C"/>
    <w:rsid w:val="10573092"/>
    <w:rsid w:val="10645539"/>
    <w:rsid w:val="108745E2"/>
    <w:rsid w:val="10C87F96"/>
    <w:rsid w:val="114F6F76"/>
    <w:rsid w:val="11853BCD"/>
    <w:rsid w:val="124C597F"/>
    <w:rsid w:val="124E6D7F"/>
    <w:rsid w:val="128802B2"/>
    <w:rsid w:val="129C6B7B"/>
    <w:rsid w:val="129E6898"/>
    <w:rsid w:val="12E41EEA"/>
    <w:rsid w:val="12F25FF2"/>
    <w:rsid w:val="12F427FF"/>
    <w:rsid w:val="135419E3"/>
    <w:rsid w:val="138C2C9D"/>
    <w:rsid w:val="139C2B54"/>
    <w:rsid w:val="13A51648"/>
    <w:rsid w:val="13C22196"/>
    <w:rsid w:val="14417BF7"/>
    <w:rsid w:val="14AD3953"/>
    <w:rsid w:val="14CE1F2D"/>
    <w:rsid w:val="14F40071"/>
    <w:rsid w:val="15257731"/>
    <w:rsid w:val="15275EB7"/>
    <w:rsid w:val="15B262F9"/>
    <w:rsid w:val="15BC2038"/>
    <w:rsid w:val="160E07BD"/>
    <w:rsid w:val="1619482D"/>
    <w:rsid w:val="162A064B"/>
    <w:rsid w:val="16333484"/>
    <w:rsid w:val="164C73FA"/>
    <w:rsid w:val="16980A14"/>
    <w:rsid w:val="17D96B2F"/>
    <w:rsid w:val="17DF02C7"/>
    <w:rsid w:val="17DF51B5"/>
    <w:rsid w:val="17E21121"/>
    <w:rsid w:val="17FE566D"/>
    <w:rsid w:val="191B39AD"/>
    <w:rsid w:val="19622BC3"/>
    <w:rsid w:val="197B7B7C"/>
    <w:rsid w:val="19C076D7"/>
    <w:rsid w:val="1A602844"/>
    <w:rsid w:val="1A613215"/>
    <w:rsid w:val="1A7647E7"/>
    <w:rsid w:val="1A772A39"/>
    <w:rsid w:val="1AA31064"/>
    <w:rsid w:val="1AC04C8E"/>
    <w:rsid w:val="1B4F40EE"/>
    <w:rsid w:val="1B680005"/>
    <w:rsid w:val="1B7D4727"/>
    <w:rsid w:val="1BDF56C5"/>
    <w:rsid w:val="1C6A3ED7"/>
    <w:rsid w:val="1C796E82"/>
    <w:rsid w:val="1C7D1845"/>
    <w:rsid w:val="1CA613B3"/>
    <w:rsid w:val="1CFA7117"/>
    <w:rsid w:val="1D080A87"/>
    <w:rsid w:val="1D0D3BB9"/>
    <w:rsid w:val="1D237D0F"/>
    <w:rsid w:val="1D361557"/>
    <w:rsid w:val="1DCD20FD"/>
    <w:rsid w:val="1E262080"/>
    <w:rsid w:val="1E512F4B"/>
    <w:rsid w:val="1ED866A8"/>
    <w:rsid w:val="1F190DB2"/>
    <w:rsid w:val="1F256B83"/>
    <w:rsid w:val="1FB50614"/>
    <w:rsid w:val="1FC92F51"/>
    <w:rsid w:val="203808BF"/>
    <w:rsid w:val="20817030"/>
    <w:rsid w:val="208234C8"/>
    <w:rsid w:val="20CD1CF8"/>
    <w:rsid w:val="20F555B5"/>
    <w:rsid w:val="20F71F25"/>
    <w:rsid w:val="21B52D55"/>
    <w:rsid w:val="21BF3DD0"/>
    <w:rsid w:val="21CF0904"/>
    <w:rsid w:val="21E63DAC"/>
    <w:rsid w:val="21EB27A9"/>
    <w:rsid w:val="22077ED1"/>
    <w:rsid w:val="22155A5E"/>
    <w:rsid w:val="221A7130"/>
    <w:rsid w:val="227E7267"/>
    <w:rsid w:val="22985DCE"/>
    <w:rsid w:val="22C00CF5"/>
    <w:rsid w:val="22C04851"/>
    <w:rsid w:val="22EC7098"/>
    <w:rsid w:val="23264FFC"/>
    <w:rsid w:val="2340208E"/>
    <w:rsid w:val="23B1066F"/>
    <w:rsid w:val="23D254C2"/>
    <w:rsid w:val="23DD1433"/>
    <w:rsid w:val="243C647F"/>
    <w:rsid w:val="24495C9F"/>
    <w:rsid w:val="245F2657"/>
    <w:rsid w:val="246451BA"/>
    <w:rsid w:val="24B009BC"/>
    <w:rsid w:val="24CE219D"/>
    <w:rsid w:val="24D14774"/>
    <w:rsid w:val="25010F47"/>
    <w:rsid w:val="253301F9"/>
    <w:rsid w:val="25410702"/>
    <w:rsid w:val="25657932"/>
    <w:rsid w:val="258C40A3"/>
    <w:rsid w:val="25D40B1F"/>
    <w:rsid w:val="25D81E67"/>
    <w:rsid w:val="25F506D0"/>
    <w:rsid w:val="26427942"/>
    <w:rsid w:val="26442A0B"/>
    <w:rsid w:val="266D6A9E"/>
    <w:rsid w:val="26842EC1"/>
    <w:rsid w:val="26E75774"/>
    <w:rsid w:val="26FE0C87"/>
    <w:rsid w:val="27065114"/>
    <w:rsid w:val="272566A9"/>
    <w:rsid w:val="276F6341"/>
    <w:rsid w:val="2786213D"/>
    <w:rsid w:val="278A3680"/>
    <w:rsid w:val="27B6468A"/>
    <w:rsid w:val="27E95F58"/>
    <w:rsid w:val="27F51899"/>
    <w:rsid w:val="28541E37"/>
    <w:rsid w:val="285B1F7A"/>
    <w:rsid w:val="28680D51"/>
    <w:rsid w:val="286B2888"/>
    <w:rsid w:val="28A45FB1"/>
    <w:rsid w:val="28AD7F47"/>
    <w:rsid w:val="28B40744"/>
    <w:rsid w:val="291259B4"/>
    <w:rsid w:val="29254418"/>
    <w:rsid w:val="29303E0D"/>
    <w:rsid w:val="293871FA"/>
    <w:rsid w:val="295D53A7"/>
    <w:rsid w:val="296A5FA3"/>
    <w:rsid w:val="298957BD"/>
    <w:rsid w:val="29916F47"/>
    <w:rsid w:val="29A719C6"/>
    <w:rsid w:val="29C25891"/>
    <w:rsid w:val="2A4E5A8C"/>
    <w:rsid w:val="2A7F1496"/>
    <w:rsid w:val="2A930A9D"/>
    <w:rsid w:val="2B272BDA"/>
    <w:rsid w:val="2B3F23E7"/>
    <w:rsid w:val="2B4D52FB"/>
    <w:rsid w:val="2B4F3203"/>
    <w:rsid w:val="2B5555DB"/>
    <w:rsid w:val="2B69251F"/>
    <w:rsid w:val="2B6D7540"/>
    <w:rsid w:val="2BD202AE"/>
    <w:rsid w:val="2BF04321"/>
    <w:rsid w:val="2C1218DE"/>
    <w:rsid w:val="2D1166CA"/>
    <w:rsid w:val="2D466457"/>
    <w:rsid w:val="2D5A6F34"/>
    <w:rsid w:val="2D7A1F01"/>
    <w:rsid w:val="2DB96E3A"/>
    <w:rsid w:val="2DC046A1"/>
    <w:rsid w:val="2E7C6D05"/>
    <w:rsid w:val="2E8A6B10"/>
    <w:rsid w:val="2EC50E19"/>
    <w:rsid w:val="2ED854F1"/>
    <w:rsid w:val="2F46110F"/>
    <w:rsid w:val="2F485CCC"/>
    <w:rsid w:val="2F544C9F"/>
    <w:rsid w:val="2F6577A8"/>
    <w:rsid w:val="2F665229"/>
    <w:rsid w:val="2F8C200A"/>
    <w:rsid w:val="2F9D5718"/>
    <w:rsid w:val="2FB03F14"/>
    <w:rsid w:val="2FCC3878"/>
    <w:rsid w:val="30690505"/>
    <w:rsid w:val="307C0198"/>
    <w:rsid w:val="30F966D7"/>
    <w:rsid w:val="315A1D85"/>
    <w:rsid w:val="31B20215"/>
    <w:rsid w:val="31EE7874"/>
    <w:rsid w:val="322966F2"/>
    <w:rsid w:val="325B51AB"/>
    <w:rsid w:val="329D3696"/>
    <w:rsid w:val="32BA6FFA"/>
    <w:rsid w:val="32C22DD6"/>
    <w:rsid w:val="32C37159"/>
    <w:rsid w:val="32D0288E"/>
    <w:rsid w:val="330C763F"/>
    <w:rsid w:val="330D74B8"/>
    <w:rsid w:val="33136C1F"/>
    <w:rsid w:val="33265EB1"/>
    <w:rsid w:val="33582884"/>
    <w:rsid w:val="338B5D02"/>
    <w:rsid w:val="348722BC"/>
    <w:rsid w:val="34884B72"/>
    <w:rsid w:val="34CA36DC"/>
    <w:rsid w:val="34EA44AA"/>
    <w:rsid w:val="35195BE8"/>
    <w:rsid w:val="35486AF7"/>
    <w:rsid w:val="35A63D7A"/>
    <w:rsid w:val="36E60CF1"/>
    <w:rsid w:val="36F445E5"/>
    <w:rsid w:val="36F9612C"/>
    <w:rsid w:val="37155888"/>
    <w:rsid w:val="371B2276"/>
    <w:rsid w:val="37321D6A"/>
    <w:rsid w:val="375D7329"/>
    <w:rsid w:val="37743366"/>
    <w:rsid w:val="378B147A"/>
    <w:rsid w:val="37A14D92"/>
    <w:rsid w:val="37A67753"/>
    <w:rsid w:val="37D630BB"/>
    <w:rsid w:val="38040803"/>
    <w:rsid w:val="382611A3"/>
    <w:rsid w:val="386E22AF"/>
    <w:rsid w:val="39624E9A"/>
    <w:rsid w:val="39744B71"/>
    <w:rsid w:val="39833661"/>
    <w:rsid w:val="39975BA6"/>
    <w:rsid w:val="399D7D96"/>
    <w:rsid w:val="39A045B9"/>
    <w:rsid w:val="39A1361B"/>
    <w:rsid w:val="39A94048"/>
    <w:rsid w:val="39EB3D92"/>
    <w:rsid w:val="39FD3633"/>
    <w:rsid w:val="3A127C30"/>
    <w:rsid w:val="3A1403F7"/>
    <w:rsid w:val="3A3758E9"/>
    <w:rsid w:val="3A656273"/>
    <w:rsid w:val="3A6C5593"/>
    <w:rsid w:val="3ADA5F7D"/>
    <w:rsid w:val="3AFA69CE"/>
    <w:rsid w:val="3B15796E"/>
    <w:rsid w:val="3B5B1142"/>
    <w:rsid w:val="3B7D0ACF"/>
    <w:rsid w:val="3B9E6E98"/>
    <w:rsid w:val="3BE7089C"/>
    <w:rsid w:val="3C273BBC"/>
    <w:rsid w:val="3C2F03BE"/>
    <w:rsid w:val="3C3022CE"/>
    <w:rsid w:val="3C384E8C"/>
    <w:rsid w:val="3C696000"/>
    <w:rsid w:val="3C8B5A78"/>
    <w:rsid w:val="3C9B5AFB"/>
    <w:rsid w:val="3CAA23A2"/>
    <w:rsid w:val="3CF81D16"/>
    <w:rsid w:val="3D006466"/>
    <w:rsid w:val="3D245DAE"/>
    <w:rsid w:val="3D325A06"/>
    <w:rsid w:val="3D392A64"/>
    <w:rsid w:val="3D5F318D"/>
    <w:rsid w:val="3D7547B0"/>
    <w:rsid w:val="3DF209A1"/>
    <w:rsid w:val="3DF53AF1"/>
    <w:rsid w:val="3E940F85"/>
    <w:rsid w:val="3F1509DC"/>
    <w:rsid w:val="3F5A3A7F"/>
    <w:rsid w:val="3FB03189"/>
    <w:rsid w:val="3FDA7850"/>
    <w:rsid w:val="3FE61943"/>
    <w:rsid w:val="400A259E"/>
    <w:rsid w:val="40264D80"/>
    <w:rsid w:val="402E622F"/>
    <w:rsid w:val="40620A2E"/>
    <w:rsid w:val="408B31F4"/>
    <w:rsid w:val="40996F39"/>
    <w:rsid w:val="40A11D0E"/>
    <w:rsid w:val="40A2464F"/>
    <w:rsid w:val="40A4037B"/>
    <w:rsid w:val="40E23BE4"/>
    <w:rsid w:val="40E35B04"/>
    <w:rsid w:val="40E626CC"/>
    <w:rsid w:val="40F45D9F"/>
    <w:rsid w:val="410D2F00"/>
    <w:rsid w:val="412A4A9C"/>
    <w:rsid w:val="41390199"/>
    <w:rsid w:val="41780576"/>
    <w:rsid w:val="41AE7D8C"/>
    <w:rsid w:val="420C31B7"/>
    <w:rsid w:val="4211283C"/>
    <w:rsid w:val="426C65EC"/>
    <w:rsid w:val="426E3E72"/>
    <w:rsid w:val="42791D7B"/>
    <w:rsid w:val="42815953"/>
    <w:rsid w:val="428242AC"/>
    <w:rsid w:val="42BC2E2F"/>
    <w:rsid w:val="42DE2DA6"/>
    <w:rsid w:val="42EE2279"/>
    <w:rsid w:val="42FC28F1"/>
    <w:rsid w:val="432A59BE"/>
    <w:rsid w:val="433C187A"/>
    <w:rsid w:val="43A619E6"/>
    <w:rsid w:val="43C4245E"/>
    <w:rsid w:val="43D20F4F"/>
    <w:rsid w:val="44181DC4"/>
    <w:rsid w:val="44213356"/>
    <w:rsid w:val="44A040E0"/>
    <w:rsid w:val="44B62C45"/>
    <w:rsid w:val="4539571E"/>
    <w:rsid w:val="458F65D9"/>
    <w:rsid w:val="46573978"/>
    <w:rsid w:val="469F45FA"/>
    <w:rsid w:val="46D558C1"/>
    <w:rsid w:val="46FD7BF5"/>
    <w:rsid w:val="47473280"/>
    <w:rsid w:val="47515D8E"/>
    <w:rsid w:val="476C2FC5"/>
    <w:rsid w:val="47A218BB"/>
    <w:rsid w:val="47C441CA"/>
    <w:rsid w:val="481663A6"/>
    <w:rsid w:val="482A1A6E"/>
    <w:rsid w:val="482D5F66"/>
    <w:rsid w:val="487F17F1"/>
    <w:rsid w:val="488A4B91"/>
    <w:rsid w:val="48C97EF9"/>
    <w:rsid w:val="48D84975"/>
    <w:rsid w:val="48DB10E9"/>
    <w:rsid w:val="49020D32"/>
    <w:rsid w:val="493C0699"/>
    <w:rsid w:val="4944592C"/>
    <w:rsid w:val="494F7DD2"/>
    <w:rsid w:val="495460FE"/>
    <w:rsid w:val="49D71680"/>
    <w:rsid w:val="4A1C1D35"/>
    <w:rsid w:val="4A314F18"/>
    <w:rsid w:val="4A5D1D49"/>
    <w:rsid w:val="4A5D3462"/>
    <w:rsid w:val="4AA24E55"/>
    <w:rsid w:val="4AB12B4E"/>
    <w:rsid w:val="4ACE6DBF"/>
    <w:rsid w:val="4AE402C5"/>
    <w:rsid w:val="4B226DD3"/>
    <w:rsid w:val="4B895879"/>
    <w:rsid w:val="4BBC5C4E"/>
    <w:rsid w:val="4BD0219C"/>
    <w:rsid w:val="4BF26E73"/>
    <w:rsid w:val="4C9D5A7F"/>
    <w:rsid w:val="4CAB556B"/>
    <w:rsid w:val="4D0E752B"/>
    <w:rsid w:val="4D2E0418"/>
    <w:rsid w:val="4D5A0F06"/>
    <w:rsid w:val="4D7517FD"/>
    <w:rsid w:val="4D981DA3"/>
    <w:rsid w:val="4DE4323A"/>
    <w:rsid w:val="4DE87F9E"/>
    <w:rsid w:val="4E17648E"/>
    <w:rsid w:val="4E753947"/>
    <w:rsid w:val="4E865DE0"/>
    <w:rsid w:val="4E9B5FEF"/>
    <w:rsid w:val="4EB3058D"/>
    <w:rsid w:val="4EB47AF7"/>
    <w:rsid w:val="4EEC05F8"/>
    <w:rsid w:val="4F295AEE"/>
    <w:rsid w:val="4F966329"/>
    <w:rsid w:val="4FA41B0C"/>
    <w:rsid w:val="503264DF"/>
    <w:rsid w:val="50526759"/>
    <w:rsid w:val="50830AE8"/>
    <w:rsid w:val="508B0331"/>
    <w:rsid w:val="509129BD"/>
    <w:rsid w:val="50923A61"/>
    <w:rsid w:val="50D14BB5"/>
    <w:rsid w:val="50F11284"/>
    <w:rsid w:val="510725D4"/>
    <w:rsid w:val="513824A4"/>
    <w:rsid w:val="516A11E8"/>
    <w:rsid w:val="517B293B"/>
    <w:rsid w:val="51A32FA8"/>
    <w:rsid w:val="520420FD"/>
    <w:rsid w:val="5218468F"/>
    <w:rsid w:val="521C7446"/>
    <w:rsid w:val="52601F3A"/>
    <w:rsid w:val="52642CC3"/>
    <w:rsid w:val="526900C3"/>
    <w:rsid w:val="529414C0"/>
    <w:rsid w:val="52D93700"/>
    <w:rsid w:val="52F97788"/>
    <w:rsid w:val="52FC75B4"/>
    <w:rsid w:val="535914C6"/>
    <w:rsid w:val="53BB09A0"/>
    <w:rsid w:val="53CE29C2"/>
    <w:rsid w:val="540D1A4C"/>
    <w:rsid w:val="54320A3F"/>
    <w:rsid w:val="54956E76"/>
    <w:rsid w:val="54C72BE8"/>
    <w:rsid w:val="54C77B24"/>
    <w:rsid w:val="54D20290"/>
    <w:rsid w:val="54DA255D"/>
    <w:rsid w:val="54E016AD"/>
    <w:rsid w:val="552E07CD"/>
    <w:rsid w:val="556622C7"/>
    <w:rsid w:val="55735C37"/>
    <w:rsid w:val="557B65C8"/>
    <w:rsid w:val="55B80A01"/>
    <w:rsid w:val="55BD1336"/>
    <w:rsid w:val="56334D5F"/>
    <w:rsid w:val="565114C6"/>
    <w:rsid w:val="56642DC8"/>
    <w:rsid w:val="56707537"/>
    <w:rsid w:val="56A52D71"/>
    <w:rsid w:val="56A77CD3"/>
    <w:rsid w:val="57252439"/>
    <w:rsid w:val="572E1597"/>
    <w:rsid w:val="57327F9E"/>
    <w:rsid w:val="57497744"/>
    <w:rsid w:val="574C432A"/>
    <w:rsid w:val="578810DA"/>
    <w:rsid w:val="579E184B"/>
    <w:rsid w:val="57D76025"/>
    <w:rsid w:val="57E70582"/>
    <w:rsid w:val="57F419CA"/>
    <w:rsid w:val="58285BB3"/>
    <w:rsid w:val="58373FC8"/>
    <w:rsid w:val="58676538"/>
    <w:rsid w:val="5870229A"/>
    <w:rsid w:val="588B44B8"/>
    <w:rsid w:val="588D2FED"/>
    <w:rsid w:val="58B3387C"/>
    <w:rsid w:val="58DF7A9F"/>
    <w:rsid w:val="59550F46"/>
    <w:rsid w:val="59B2243E"/>
    <w:rsid w:val="59B44408"/>
    <w:rsid w:val="59B94F54"/>
    <w:rsid w:val="59E22D24"/>
    <w:rsid w:val="59EA6E92"/>
    <w:rsid w:val="5A4C1896"/>
    <w:rsid w:val="5A552DE1"/>
    <w:rsid w:val="5A591444"/>
    <w:rsid w:val="5A8913F1"/>
    <w:rsid w:val="5ABA6833"/>
    <w:rsid w:val="5AF32C10"/>
    <w:rsid w:val="5B424EC5"/>
    <w:rsid w:val="5B47134C"/>
    <w:rsid w:val="5B48321B"/>
    <w:rsid w:val="5B694DCD"/>
    <w:rsid w:val="5B8C3798"/>
    <w:rsid w:val="5C366A56"/>
    <w:rsid w:val="5C8D732C"/>
    <w:rsid w:val="5CC42BB4"/>
    <w:rsid w:val="5CCA3AFF"/>
    <w:rsid w:val="5CD105CC"/>
    <w:rsid w:val="5CF424A7"/>
    <w:rsid w:val="5D016315"/>
    <w:rsid w:val="5D1A29C3"/>
    <w:rsid w:val="5D1C1D59"/>
    <w:rsid w:val="5D485594"/>
    <w:rsid w:val="5D4B54DD"/>
    <w:rsid w:val="5D542160"/>
    <w:rsid w:val="5D9630DD"/>
    <w:rsid w:val="5EA145C8"/>
    <w:rsid w:val="5EA96363"/>
    <w:rsid w:val="5F011E9E"/>
    <w:rsid w:val="5F202248"/>
    <w:rsid w:val="5F31426C"/>
    <w:rsid w:val="5F4A6064"/>
    <w:rsid w:val="5FEF086D"/>
    <w:rsid w:val="601125AA"/>
    <w:rsid w:val="60502347"/>
    <w:rsid w:val="60805044"/>
    <w:rsid w:val="60AA0313"/>
    <w:rsid w:val="60B93098"/>
    <w:rsid w:val="60E22854"/>
    <w:rsid w:val="61256EAC"/>
    <w:rsid w:val="6131159B"/>
    <w:rsid w:val="618136D7"/>
    <w:rsid w:val="6185598F"/>
    <w:rsid w:val="61A9750A"/>
    <w:rsid w:val="61EB26C7"/>
    <w:rsid w:val="61F97775"/>
    <w:rsid w:val="62946B85"/>
    <w:rsid w:val="629C2496"/>
    <w:rsid w:val="62A63868"/>
    <w:rsid w:val="6344197B"/>
    <w:rsid w:val="636F3027"/>
    <w:rsid w:val="63E66ED4"/>
    <w:rsid w:val="64960795"/>
    <w:rsid w:val="65055B18"/>
    <w:rsid w:val="655C31D5"/>
    <w:rsid w:val="656F03E7"/>
    <w:rsid w:val="65D85E53"/>
    <w:rsid w:val="65FC1361"/>
    <w:rsid w:val="663B46C9"/>
    <w:rsid w:val="663E0B6F"/>
    <w:rsid w:val="66413D14"/>
    <w:rsid w:val="66415276"/>
    <w:rsid w:val="66BA2BC6"/>
    <w:rsid w:val="66C20CCB"/>
    <w:rsid w:val="66D71736"/>
    <w:rsid w:val="66DE60D0"/>
    <w:rsid w:val="67684380"/>
    <w:rsid w:val="67A87BD6"/>
    <w:rsid w:val="67D85438"/>
    <w:rsid w:val="67D92E70"/>
    <w:rsid w:val="6812354A"/>
    <w:rsid w:val="681744E0"/>
    <w:rsid w:val="681A18DB"/>
    <w:rsid w:val="681C0C0B"/>
    <w:rsid w:val="682B1E84"/>
    <w:rsid w:val="685D61C3"/>
    <w:rsid w:val="690B0DF4"/>
    <w:rsid w:val="69E43EB9"/>
    <w:rsid w:val="6A3A3FF1"/>
    <w:rsid w:val="6A431371"/>
    <w:rsid w:val="6A6F132D"/>
    <w:rsid w:val="6A724D32"/>
    <w:rsid w:val="6AA81420"/>
    <w:rsid w:val="6AB91C24"/>
    <w:rsid w:val="6AC56D3B"/>
    <w:rsid w:val="6AD43AD2"/>
    <w:rsid w:val="6B663041"/>
    <w:rsid w:val="6C26398F"/>
    <w:rsid w:val="6C5C66D7"/>
    <w:rsid w:val="6C7F3D0E"/>
    <w:rsid w:val="6CB53614"/>
    <w:rsid w:val="6D0F33FD"/>
    <w:rsid w:val="6D155306"/>
    <w:rsid w:val="6D6B12A5"/>
    <w:rsid w:val="6DC774E2"/>
    <w:rsid w:val="6DD33199"/>
    <w:rsid w:val="6DF2614A"/>
    <w:rsid w:val="6E2434B3"/>
    <w:rsid w:val="6E7B7CCE"/>
    <w:rsid w:val="6EDF5903"/>
    <w:rsid w:val="6F674BCF"/>
    <w:rsid w:val="6F697E58"/>
    <w:rsid w:val="6F86531E"/>
    <w:rsid w:val="6FA6675B"/>
    <w:rsid w:val="6FC614C4"/>
    <w:rsid w:val="6FE160CC"/>
    <w:rsid w:val="6FF9096F"/>
    <w:rsid w:val="7040659E"/>
    <w:rsid w:val="7045513D"/>
    <w:rsid w:val="705020FD"/>
    <w:rsid w:val="707A1EF8"/>
    <w:rsid w:val="707B687B"/>
    <w:rsid w:val="709F6CEC"/>
    <w:rsid w:val="71397098"/>
    <w:rsid w:val="716517D9"/>
    <w:rsid w:val="717E09D7"/>
    <w:rsid w:val="71DA42DA"/>
    <w:rsid w:val="71FE1F10"/>
    <w:rsid w:val="720C351F"/>
    <w:rsid w:val="721F4B03"/>
    <w:rsid w:val="72565C05"/>
    <w:rsid w:val="726102B7"/>
    <w:rsid w:val="728E17FF"/>
    <w:rsid w:val="72BD3ED6"/>
    <w:rsid w:val="72CA01C8"/>
    <w:rsid w:val="72EA3493"/>
    <w:rsid w:val="73024AE7"/>
    <w:rsid w:val="732955BF"/>
    <w:rsid w:val="732E26DE"/>
    <w:rsid w:val="73606FE1"/>
    <w:rsid w:val="73677AAD"/>
    <w:rsid w:val="73726DDB"/>
    <w:rsid w:val="73927CFE"/>
    <w:rsid w:val="7395275D"/>
    <w:rsid w:val="73955906"/>
    <w:rsid w:val="73F46B48"/>
    <w:rsid w:val="747C5C7B"/>
    <w:rsid w:val="74962612"/>
    <w:rsid w:val="74BB4C9B"/>
    <w:rsid w:val="74BC6411"/>
    <w:rsid w:val="7523723A"/>
    <w:rsid w:val="757F20E7"/>
    <w:rsid w:val="758D76EC"/>
    <w:rsid w:val="7592137E"/>
    <w:rsid w:val="75A81A76"/>
    <w:rsid w:val="75AB3C9B"/>
    <w:rsid w:val="75DB4D9F"/>
    <w:rsid w:val="764865EB"/>
    <w:rsid w:val="76B73AE6"/>
    <w:rsid w:val="76B77DE9"/>
    <w:rsid w:val="76F23FB2"/>
    <w:rsid w:val="76F262EC"/>
    <w:rsid w:val="76F97D3E"/>
    <w:rsid w:val="771863F0"/>
    <w:rsid w:val="77311CE7"/>
    <w:rsid w:val="773A0865"/>
    <w:rsid w:val="773D0BAE"/>
    <w:rsid w:val="775F34D3"/>
    <w:rsid w:val="777F7DBE"/>
    <w:rsid w:val="77923E1B"/>
    <w:rsid w:val="77F50BC2"/>
    <w:rsid w:val="780350F4"/>
    <w:rsid w:val="78146FC1"/>
    <w:rsid w:val="783720CB"/>
    <w:rsid w:val="78474694"/>
    <w:rsid w:val="785E00D6"/>
    <w:rsid w:val="78661915"/>
    <w:rsid w:val="78822BDE"/>
    <w:rsid w:val="78A019F0"/>
    <w:rsid w:val="78BE3412"/>
    <w:rsid w:val="78CD4747"/>
    <w:rsid w:val="78D02FBC"/>
    <w:rsid w:val="79191277"/>
    <w:rsid w:val="79231E78"/>
    <w:rsid w:val="79492020"/>
    <w:rsid w:val="797352EE"/>
    <w:rsid w:val="79744B98"/>
    <w:rsid w:val="798A42B2"/>
    <w:rsid w:val="7A0128FA"/>
    <w:rsid w:val="7A2D1941"/>
    <w:rsid w:val="7A5073DE"/>
    <w:rsid w:val="7A7A46D8"/>
    <w:rsid w:val="7A8918C3"/>
    <w:rsid w:val="7AC85475"/>
    <w:rsid w:val="7ADC47C3"/>
    <w:rsid w:val="7AE85868"/>
    <w:rsid w:val="7B5C0B86"/>
    <w:rsid w:val="7B9042E9"/>
    <w:rsid w:val="7B92225E"/>
    <w:rsid w:val="7B996FC9"/>
    <w:rsid w:val="7BC94525"/>
    <w:rsid w:val="7BE3278D"/>
    <w:rsid w:val="7BEB5146"/>
    <w:rsid w:val="7C235415"/>
    <w:rsid w:val="7C2E2D54"/>
    <w:rsid w:val="7C562FD2"/>
    <w:rsid w:val="7C6E0E6D"/>
    <w:rsid w:val="7C8C1191"/>
    <w:rsid w:val="7D2C7C8E"/>
    <w:rsid w:val="7D3923AB"/>
    <w:rsid w:val="7D39244C"/>
    <w:rsid w:val="7D3E720C"/>
    <w:rsid w:val="7D6242BE"/>
    <w:rsid w:val="7D6942A8"/>
    <w:rsid w:val="7DA372AE"/>
    <w:rsid w:val="7E607724"/>
    <w:rsid w:val="7E656727"/>
    <w:rsid w:val="7E875323"/>
    <w:rsid w:val="7EA27F48"/>
    <w:rsid w:val="7EC85D8C"/>
    <w:rsid w:val="7EEA75C6"/>
    <w:rsid w:val="7F2B01D8"/>
    <w:rsid w:val="7F896708"/>
    <w:rsid w:val="7F9778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4FDFAE9"/>
  <w15:docId w15:val="{BC407310-25FF-45D4-B70F-021AD527E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widowControl w:val="0"/>
      <w:jc w:val="both"/>
    </w:pPr>
    <w:rPr>
      <w:kern w:val="2"/>
      <w:sz w:val="21"/>
      <w:szCs w:val="24"/>
      <w:lang w:val="en-US"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qFormat/>
    <w:pPr>
      <w:tabs>
        <w:tab w:val="center" w:pos="4153"/>
        <w:tab w:val="right" w:pos="8306"/>
      </w:tabs>
      <w:snapToGrid w:val="0"/>
      <w:jc w:val="left"/>
    </w:pPr>
    <w:rPr>
      <w:sz w:val="18"/>
    </w:rPr>
  </w:style>
  <w:style w:type="paragraph" w:styleId="Intestazione">
    <w:name w:val="header"/>
    <w:basedOn w:val="Normal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Sommario1">
    <w:name w:val="toc 1"/>
    <w:basedOn w:val="Normale"/>
    <w:next w:val="Normale"/>
  </w:style>
  <w:style w:type="table" w:styleId="Grigliatabella">
    <w:name w:val="Table Grid"/>
    <w:basedOn w:val="Tabellanormal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qFormat/>
    <w:rPr>
      <w:color w:val="0000FF"/>
      <w:u w:val="single"/>
    </w:rPr>
  </w:style>
  <w:style w:type="paragraph" w:customStyle="1" w:styleId="1">
    <w:name w:val="正文文本1"/>
    <w:basedOn w:val="Normale"/>
    <w:qFormat/>
    <w:pPr>
      <w:shd w:val="clear" w:color="auto" w:fill="FFFFFF"/>
    </w:pPr>
    <w:rPr>
      <w:rFonts w:ascii="Arial" w:eastAsia="Arial" w:hAnsi="Arial" w:cs="Arial"/>
      <w:sz w:val="19"/>
      <w:szCs w:val="19"/>
    </w:rPr>
  </w:style>
  <w:style w:type="paragraph" w:customStyle="1" w:styleId="2">
    <w:name w:val="标题 #2"/>
    <w:basedOn w:val="Normale"/>
    <w:qFormat/>
    <w:pPr>
      <w:shd w:val="clear" w:color="auto" w:fill="FFFFFF"/>
      <w:spacing w:after="1460" w:line="274" w:lineRule="auto"/>
      <w:outlineLvl w:val="1"/>
    </w:pPr>
    <w:rPr>
      <w:rFonts w:ascii="Arial" w:eastAsia="Arial" w:hAnsi="Arial" w:cs="Arial"/>
      <w:b/>
      <w:bCs/>
      <w:i/>
      <w:iCs/>
      <w:color w:val="1A1D86"/>
      <w:sz w:val="36"/>
      <w:szCs w:val="36"/>
      <w:lang w:eastAsia="en-US" w:bidi="en-US"/>
    </w:rPr>
  </w:style>
  <w:style w:type="paragraph" w:styleId="Titolo">
    <w:name w:val="Title"/>
    <w:basedOn w:val="Normale"/>
    <w:next w:val="Normale"/>
    <w:link w:val="TitoloCarattere"/>
    <w:qFormat/>
    <w:rsid w:val="003A644C"/>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3A644C"/>
    <w:rPr>
      <w:rFonts w:asciiTheme="majorHAnsi" w:eastAsiaTheme="majorEastAsia" w:hAnsiTheme="majorHAnsi" w:cstheme="majorBidi"/>
      <w:spacing w:val="-10"/>
      <w:kern w:val="28"/>
      <w:sz w:val="56"/>
      <w:szCs w:val="5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8" Type="http://schemas.openxmlformats.org/officeDocument/2006/relationships/image" Target="media/image260.png"/><Relationship Id="rId377" Type="http://schemas.openxmlformats.org/officeDocument/2006/relationships/fontTable" Target="fontTable.xml"/><Relationship Id="rId5" Type="http://schemas.openxmlformats.org/officeDocument/2006/relationships/settings" Target="settings.xml"/><Relationship Id="rId259" Type="http://schemas.openxmlformats.org/officeDocument/2006/relationships/image" Target="media/image251.png"/><Relationship Id="rId270" Type="http://schemas.openxmlformats.org/officeDocument/2006/relationships/image" Target="media/image262.png"/><Relationship Id="rId7" Type="http://schemas.openxmlformats.org/officeDocument/2006/relationships/footnotes" Target="footnotes.xml"/><Relationship Id="rId261" Type="http://schemas.openxmlformats.org/officeDocument/2006/relationships/image" Target="media/image253.png"/><Relationship Id="rId263" Type="http://schemas.openxmlformats.org/officeDocument/2006/relationships/image" Target="media/image255.png"/><Relationship Id="rId253" Type="http://schemas.openxmlformats.org/officeDocument/2006/relationships/image" Target="media/image245.png"/><Relationship Id="rId264" Type="http://schemas.openxmlformats.org/officeDocument/2006/relationships/image" Target="media/image256.png"/><Relationship Id="rId1" Type="http://schemas.openxmlformats.org/officeDocument/2006/relationships/customXml" Target="../customXml/item1.xml"/><Relationship Id="rId254" Type="http://schemas.openxmlformats.org/officeDocument/2006/relationships/image" Target="media/image246.png"/><Relationship Id="rId265" Type="http://schemas.openxmlformats.org/officeDocument/2006/relationships/image" Target="media/image257.png"/><Relationship Id="rId2" Type="http://schemas.openxmlformats.org/officeDocument/2006/relationships/customXml" Target="../customXml/item2.xml"/><Relationship Id="rId255" Type="http://schemas.openxmlformats.org/officeDocument/2006/relationships/image" Target="media/image247.png"/><Relationship Id="rId266" Type="http://schemas.openxmlformats.org/officeDocument/2006/relationships/image" Target="media/image258.png"/><Relationship Id="rId3" Type="http://schemas.openxmlformats.org/officeDocument/2006/relationships/numbering" Target="numbering.xml"/><Relationship Id="rId256" Type="http://schemas.openxmlformats.org/officeDocument/2006/relationships/image" Target="media/image248.png"/><Relationship Id="rId267" Type="http://schemas.openxmlformats.org/officeDocument/2006/relationships/image" Target="media/image259.png"/><Relationship Id="rId376" Type="http://schemas.openxmlformats.org/officeDocument/2006/relationships/footer" Target="footer1.xml"/><Relationship Id="rId4" Type="http://schemas.openxmlformats.org/officeDocument/2006/relationships/styles" Target="styles.xml"/><Relationship Id="rId257" Type="http://schemas.openxmlformats.org/officeDocument/2006/relationships/image" Target="media/image249.png"/><Relationship Id="rId258" Type="http://schemas.openxmlformats.org/officeDocument/2006/relationships/image" Target="media/image250.png"/><Relationship Id="rId269" Type="http://schemas.openxmlformats.org/officeDocument/2006/relationships/image" Target="media/image261.png"/><Relationship Id="rId378" Type="http://schemas.openxmlformats.org/officeDocument/2006/relationships/theme" Target="theme/theme1.xml"/><Relationship Id="rId6" Type="http://schemas.openxmlformats.org/officeDocument/2006/relationships/webSettings" Target="webSettings.xml"/><Relationship Id="rId260" Type="http://schemas.openxmlformats.org/officeDocument/2006/relationships/image" Target="media/image252.png"/><Relationship Id="rId271" Type="http://schemas.openxmlformats.org/officeDocument/2006/relationships/image" Target="media/image263.png"/><Relationship Id="rId8" Type="http://schemas.openxmlformats.org/officeDocument/2006/relationships/endnotes" Target="endnotes.xml"/><Relationship Id="rId262" Type="http://schemas.openxmlformats.org/officeDocument/2006/relationships/image" Target="media/image254.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EA6522-D9CD-4BB7-B1C5-097B801FE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90</Pages>
  <Words>18768</Words>
  <Characters>106980</Characters>
  <Application>Microsoft Office Word</Application>
  <DocSecurity>0</DocSecurity>
  <Lines>891</Lines>
  <Paragraphs>250</Paragraphs>
  <ScaleCrop>false</ScaleCrop>
  <Company/>
  <LinksUpToDate>false</LinksUpToDate>
  <CharactersWithSpaces>125498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Stefano</cp:lastModifiedBy>
  <cp:revision>4</cp:revision>
  <cp:lastPrinted>2026-08-03T10:57:00Z</cp:lastPrinted>
  <dcterms:created xsi:type="dcterms:W3CDTF">2026-09-03T12:39:00Z</dcterms:created>
  <dcterms:modified xsi:type="dcterms:W3CDTF">2026-09-03T13:01:00Z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eyJoZGlkIjoiZjNkZDJiNzRmYjFlYmI1NWRkYzliODc4MTY1OWU0MzEiLCJ1c2VySWQiOiI2MTY3MjczNDcifQ==</vt:lpwstr>
  </property>
  <property fmtid="{D5CDD505-2E9C-101B-9397-08002B2CF9AE}" pid="4" name="ICV">
    <vt:lpwstr>6BFA7CE1F7F64018B2FB6609C8F44D81_12</vt:lpwstr>
  </property>
</Properties>
</file>