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A86C" w14:textId="77777777" w:rsidR="009B6E17" w:rsidRPr="00C07C83" w:rsidRDefault="009B6E17">
      <w:pPr>
        <w:spacing w:line="500" w:lineRule="exact"/>
        <w:ind w:left="2808" w:hangingChars="650" w:hanging="2808"/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</w:pPr>
      <w:r w:rsidRPr="00C07C83"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PC-6511 Trasparente Extra Rapido</w:t>
      </w:r>
    </w:p>
    <w:p w14:paraId="41E520EB" w14:textId="77777777" w:rsidR="009B6E17" w:rsidRPr="00C07C83" w:rsidRDefault="009B6E17">
      <w:pPr>
        <w:spacing w:line="500" w:lineRule="exact"/>
        <w:ind w:left="2808" w:hangingChars="650" w:hanging="2808"/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</w:pPr>
    </w:p>
    <w:p w14:paraId="2A76E912" w14:textId="14EF7841" w:rsidR="004C6ACD" w:rsidRPr="00C07C83" w:rsidRDefault="003C1643">
      <w:pPr>
        <w:spacing w:line="500" w:lineRule="exact"/>
        <w:ind w:left="1430" w:hangingChars="650" w:hanging="1430"/>
        <w:rPr>
          <w:rFonts w:cstheme="minorHAnsi"/>
          <w:sz w:val="22"/>
          <w:lang w:val="it-IT"/>
        </w:rPr>
      </w:pPr>
      <w:r w:rsidRPr="00C07C83">
        <w:rPr>
          <w:rFonts w:cstheme="minorHAnsi"/>
          <w:sz w:val="22"/>
          <w:lang w:val="it-IT"/>
        </w:rPr>
        <w:t xml:space="preserve">DESCRIZIONE </w:t>
      </w:r>
    </w:p>
    <w:p w14:paraId="01D34430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- PC-6511 è il prodotto consigliato per riparazioni complete, pannelli e riparazioni spot.</w:t>
      </w:r>
    </w:p>
    <w:p w14:paraId="20EB83A3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·Ottimo livello di brillantezza e facile applicazione.</w:t>
      </w:r>
    </w:p>
    <w:p w14:paraId="0625BF6A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·Essiccazione rapida e ottima distensione.</w:t>
      </w:r>
    </w:p>
    <w:p w14:paraId="712CFCA7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·Eccellente resistenza agli agenti atmosferici e all'ingiallimento</w:t>
      </w:r>
    </w:p>
    <w:p w14:paraId="58DF57F1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</w:p>
    <w:p w14:paraId="65E586E1" w14:textId="45E0B728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PRODOTTI AUSILIARI</w:t>
      </w:r>
    </w:p>
    <w:p w14:paraId="57E53254" w14:textId="66D8FF21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&lt;18°C</w:t>
      </w:r>
      <w:r w:rsidR="00C07C83">
        <w:rPr>
          <w:rFonts w:cstheme="minorHAnsi"/>
          <w:sz w:val="20"/>
          <w:szCs w:val="20"/>
          <w:lang w:val="it-IT"/>
        </w:rPr>
        <w:tab/>
      </w:r>
      <w:r w:rsidR="00C07C83">
        <w:rPr>
          <w:rFonts w:cstheme="minorHAnsi"/>
          <w:sz w:val="20"/>
          <w:szCs w:val="20"/>
          <w:lang w:val="it-IT"/>
        </w:rPr>
        <w:tab/>
      </w:r>
      <w:r w:rsidRPr="00C07C83">
        <w:rPr>
          <w:rFonts w:cstheme="minorHAnsi"/>
          <w:sz w:val="20"/>
          <w:szCs w:val="20"/>
          <w:lang w:val="it-IT"/>
        </w:rPr>
        <w:t xml:space="preserve">PC-401 </w:t>
      </w:r>
      <w:proofErr w:type="spellStart"/>
      <w:r w:rsidRPr="00C07C83">
        <w:rPr>
          <w:rFonts w:cstheme="minorHAnsi"/>
          <w:sz w:val="20"/>
          <w:szCs w:val="20"/>
          <w:lang w:val="it-IT"/>
        </w:rPr>
        <w:t>Induritore</w:t>
      </w:r>
      <w:proofErr w:type="spellEnd"/>
      <w:r w:rsidRPr="00C07C83">
        <w:rPr>
          <w:rFonts w:cstheme="minorHAnsi"/>
          <w:sz w:val="20"/>
          <w:szCs w:val="20"/>
          <w:lang w:val="it-IT"/>
        </w:rPr>
        <w:t xml:space="preserve"> Rapido</w:t>
      </w:r>
      <w:r w:rsidR="00C07C83">
        <w:rPr>
          <w:rFonts w:cstheme="minorHAnsi"/>
          <w:sz w:val="20"/>
          <w:szCs w:val="20"/>
          <w:lang w:val="it-IT"/>
        </w:rPr>
        <w:tab/>
      </w:r>
      <w:r w:rsidR="00C07C83">
        <w:rPr>
          <w:rFonts w:cstheme="minorHAnsi"/>
          <w:sz w:val="20"/>
          <w:szCs w:val="20"/>
          <w:lang w:val="it-IT"/>
        </w:rPr>
        <w:tab/>
      </w:r>
      <w:r w:rsidRPr="00C07C83">
        <w:rPr>
          <w:rFonts w:cstheme="minorHAnsi"/>
          <w:sz w:val="20"/>
          <w:szCs w:val="20"/>
          <w:lang w:val="it-IT"/>
        </w:rPr>
        <w:t>P</w:t>
      </w:r>
      <w:r w:rsidR="00C07C83">
        <w:rPr>
          <w:rFonts w:cstheme="minorHAnsi"/>
          <w:sz w:val="20"/>
          <w:szCs w:val="20"/>
          <w:lang w:val="it-IT"/>
        </w:rPr>
        <w:t>C</w:t>
      </w:r>
      <w:r w:rsidRPr="00C07C83">
        <w:rPr>
          <w:rFonts w:cstheme="minorHAnsi"/>
          <w:sz w:val="20"/>
          <w:szCs w:val="20"/>
          <w:lang w:val="it-IT"/>
        </w:rPr>
        <w:t>-1 Diluente Standard</w:t>
      </w:r>
    </w:p>
    <w:p w14:paraId="0EC89B68" w14:textId="140B60F1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 xml:space="preserve">18-30°C </w:t>
      </w:r>
      <w:r w:rsidR="00C07C83">
        <w:rPr>
          <w:rFonts w:cstheme="minorHAnsi"/>
          <w:sz w:val="20"/>
          <w:szCs w:val="20"/>
          <w:lang w:val="it-IT"/>
        </w:rPr>
        <w:tab/>
      </w:r>
      <w:r w:rsidRPr="00C07C83">
        <w:rPr>
          <w:rFonts w:cstheme="minorHAnsi"/>
          <w:sz w:val="20"/>
          <w:szCs w:val="20"/>
          <w:lang w:val="it-IT"/>
        </w:rPr>
        <w:t xml:space="preserve">PC-402 </w:t>
      </w:r>
      <w:proofErr w:type="spellStart"/>
      <w:r w:rsidRPr="00C07C83">
        <w:rPr>
          <w:rFonts w:cstheme="minorHAnsi"/>
          <w:sz w:val="20"/>
          <w:szCs w:val="20"/>
          <w:lang w:val="it-IT"/>
        </w:rPr>
        <w:t>Induritore</w:t>
      </w:r>
      <w:proofErr w:type="spellEnd"/>
      <w:r w:rsidRPr="00C07C83">
        <w:rPr>
          <w:rFonts w:cstheme="minorHAnsi"/>
          <w:sz w:val="20"/>
          <w:szCs w:val="20"/>
          <w:lang w:val="it-IT"/>
        </w:rPr>
        <w:t xml:space="preserve"> Standard  </w:t>
      </w:r>
      <w:r w:rsidR="00C07C83">
        <w:rPr>
          <w:rFonts w:cstheme="minorHAnsi"/>
          <w:sz w:val="20"/>
          <w:szCs w:val="20"/>
          <w:lang w:val="it-IT"/>
        </w:rPr>
        <w:t xml:space="preserve"> </w:t>
      </w:r>
      <w:r w:rsidR="00C07C83">
        <w:rPr>
          <w:rFonts w:cstheme="minorHAnsi"/>
          <w:sz w:val="20"/>
          <w:szCs w:val="20"/>
          <w:lang w:val="it-IT"/>
        </w:rPr>
        <w:tab/>
      </w:r>
      <w:r w:rsidRPr="00C07C83">
        <w:rPr>
          <w:rFonts w:cstheme="minorHAnsi"/>
          <w:sz w:val="20"/>
          <w:szCs w:val="20"/>
          <w:lang w:val="it-IT"/>
        </w:rPr>
        <w:t>P</w:t>
      </w:r>
      <w:r w:rsidR="00C07C83">
        <w:rPr>
          <w:rFonts w:cstheme="minorHAnsi"/>
          <w:sz w:val="20"/>
          <w:szCs w:val="20"/>
          <w:lang w:val="it-IT"/>
        </w:rPr>
        <w:t>C</w:t>
      </w:r>
      <w:r w:rsidRPr="00C07C83">
        <w:rPr>
          <w:rFonts w:cstheme="minorHAnsi"/>
          <w:sz w:val="20"/>
          <w:szCs w:val="20"/>
          <w:lang w:val="it-IT"/>
        </w:rPr>
        <w:t>-1 Diluente Standard /P</w:t>
      </w:r>
      <w:r w:rsidR="00C07C83">
        <w:rPr>
          <w:rFonts w:cstheme="minorHAnsi"/>
          <w:sz w:val="20"/>
          <w:szCs w:val="20"/>
          <w:lang w:val="it-IT"/>
        </w:rPr>
        <w:t>C</w:t>
      </w:r>
      <w:r w:rsidRPr="00C07C83">
        <w:rPr>
          <w:rFonts w:cstheme="minorHAnsi"/>
          <w:sz w:val="20"/>
          <w:szCs w:val="20"/>
          <w:lang w:val="it-IT"/>
        </w:rPr>
        <w:t>-2 Diluente Lento</w:t>
      </w:r>
    </w:p>
    <w:p w14:paraId="5F17C9D7" w14:textId="1392C902" w:rsidR="004C6ACD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 xml:space="preserve">&gt;30°C.   </w:t>
      </w:r>
      <w:r w:rsidR="00C07C83">
        <w:rPr>
          <w:rFonts w:cstheme="minorHAnsi"/>
          <w:sz w:val="20"/>
          <w:szCs w:val="20"/>
          <w:lang w:val="it-IT"/>
        </w:rPr>
        <w:tab/>
      </w:r>
      <w:r w:rsidRPr="00C07C83">
        <w:rPr>
          <w:rFonts w:cstheme="minorHAnsi"/>
          <w:sz w:val="20"/>
          <w:szCs w:val="20"/>
          <w:lang w:val="it-IT"/>
        </w:rPr>
        <w:t xml:space="preserve">PC-403 </w:t>
      </w:r>
      <w:proofErr w:type="spellStart"/>
      <w:r w:rsidRPr="00C07C83">
        <w:rPr>
          <w:rFonts w:cstheme="minorHAnsi"/>
          <w:sz w:val="20"/>
          <w:szCs w:val="20"/>
          <w:lang w:val="it-IT"/>
        </w:rPr>
        <w:t>Induritore</w:t>
      </w:r>
      <w:proofErr w:type="spellEnd"/>
      <w:r w:rsidRPr="00C07C83">
        <w:rPr>
          <w:rFonts w:cstheme="minorHAnsi"/>
          <w:sz w:val="20"/>
          <w:szCs w:val="20"/>
          <w:lang w:val="it-IT"/>
        </w:rPr>
        <w:t xml:space="preserve"> Lento      </w:t>
      </w:r>
      <w:r w:rsidR="00C07C83">
        <w:rPr>
          <w:rFonts w:cstheme="minorHAnsi"/>
          <w:sz w:val="20"/>
          <w:szCs w:val="20"/>
          <w:lang w:val="it-IT"/>
        </w:rPr>
        <w:t xml:space="preserve"> </w:t>
      </w:r>
      <w:r w:rsidR="00C07C83">
        <w:rPr>
          <w:rFonts w:cstheme="minorHAnsi"/>
          <w:sz w:val="20"/>
          <w:szCs w:val="20"/>
          <w:lang w:val="it-IT"/>
        </w:rPr>
        <w:tab/>
      </w:r>
      <w:r w:rsidRPr="00C07C83">
        <w:rPr>
          <w:rFonts w:cstheme="minorHAnsi"/>
          <w:sz w:val="20"/>
          <w:szCs w:val="20"/>
          <w:lang w:val="it-IT"/>
        </w:rPr>
        <w:t>P</w:t>
      </w:r>
      <w:r w:rsidR="00C07C83">
        <w:rPr>
          <w:rFonts w:cstheme="minorHAnsi"/>
          <w:sz w:val="20"/>
          <w:szCs w:val="20"/>
          <w:lang w:val="it-IT"/>
        </w:rPr>
        <w:t>C</w:t>
      </w:r>
      <w:r w:rsidRPr="00C07C83">
        <w:rPr>
          <w:rFonts w:cstheme="minorHAnsi"/>
          <w:sz w:val="20"/>
          <w:szCs w:val="20"/>
          <w:lang w:val="it-IT"/>
        </w:rPr>
        <w:t>-2 Diluente Lento /P</w:t>
      </w:r>
      <w:r w:rsidR="00C07C83">
        <w:rPr>
          <w:rFonts w:cstheme="minorHAnsi"/>
          <w:sz w:val="20"/>
          <w:szCs w:val="20"/>
          <w:lang w:val="it-IT"/>
        </w:rPr>
        <w:t>C</w:t>
      </w:r>
      <w:r w:rsidRPr="00C07C83">
        <w:rPr>
          <w:rFonts w:cstheme="minorHAnsi"/>
          <w:sz w:val="20"/>
          <w:szCs w:val="20"/>
          <w:lang w:val="it-IT"/>
        </w:rPr>
        <w:t>-3 Diluente Extra Lento</w:t>
      </w:r>
    </w:p>
    <w:p w14:paraId="0417EF75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</w:p>
    <w:p w14:paraId="2EA7179F" w14:textId="77777777" w:rsidR="004C6ACD" w:rsidRPr="00C07C83" w:rsidRDefault="003C1643">
      <w:pPr>
        <w:spacing w:line="240" w:lineRule="exact"/>
        <w:rPr>
          <w:rFonts w:cstheme="minorHAnsi"/>
          <w:sz w:val="22"/>
          <w:lang w:val="it-IT"/>
        </w:rPr>
      </w:pPr>
      <w:r w:rsidRPr="00C07C83">
        <w:rPr>
          <w:rFonts w:cstheme="minorHAnsi"/>
          <w:sz w:val="22"/>
          <w:lang w:val="it-IT"/>
        </w:rPr>
        <w:t>RAPPORTO DI MISCELAZIONE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134"/>
        <w:gridCol w:w="2835"/>
      </w:tblGrid>
      <w:tr w:rsidR="004C6ACD" w14:paraId="33E0FA97" w14:textId="77777777">
        <w:trPr>
          <w:trHeight w:hRule="exact" w:val="624"/>
        </w:trPr>
        <w:tc>
          <w:tcPr>
            <w:tcW w:w="4673" w:type="dxa"/>
          </w:tcPr>
          <w:p w14:paraId="5B41F26C" w14:textId="77777777" w:rsidR="004C6ACD" w:rsidRDefault="00A925A6">
            <w:pPr>
              <w:spacing w:line="760" w:lineRule="exact"/>
              <w:ind w:leftChars="710" w:left="1704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1095" w:dyaOrig="600" w14:anchorId="6AAB62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4.6pt;height:30pt;mso-width-percent:0;mso-height-percent:0;mso-width-percent:0;mso-height-percent:0" o:ole="">
                  <v:imagedata r:id="rId4" o:title=""/>
                </v:shape>
                <o:OLEObject Type="Embed" ProgID="CorelDraw.Graphic.19" ShapeID="_x0000_i1025" DrawAspect="Content" ObjectID="_1849956739" r:id="rId5"/>
              </w:object>
            </w:r>
          </w:p>
        </w:tc>
        <w:tc>
          <w:tcPr>
            <w:tcW w:w="1134" w:type="dxa"/>
          </w:tcPr>
          <w:p w14:paraId="0BFDF3E7" w14:textId="77777777" w:rsidR="004C6ACD" w:rsidRDefault="00A925A6">
            <w:pPr>
              <w:spacing w:line="77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870" w:dyaOrig="585" w14:anchorId="2F6E3EC3">
                <v:shape id="_x0000_i1026" type="#_x0000_t75" alt="" style="width:43.8pt;height:29.4pt;mso-width-percent:0;mso-height-percent:0;mso-width-percent:0;mso-height-percent:0" o:ole="">
                  <v:imagedata r:id="rId6" o:title=""/>
                </v:shape>
                <o:OLEObject Type="Embed" ProgID="CorelDraw.Graphic.19" ShapeID="_x0000_i1026" DrawAspect="Content" ObjectID="_1849956740" r:id="rId7"/>
              </w:object>
            </w:r>
          </w:p>
        </w:tc>
        <w:tc>
          <w:tcPr>
            <w:tcW w:w="2835" w:type="dxa"/>
          </w:tcPr>
          <w:p w14:paraId="28829027" w14:textId="77777777" w:rsidR="004C6ACD" w:rsidRDefault="00A925A6">
            <w:pPr>
              <w:spacing w:line="780" w:lineRule="exact"/>
              <w:ind w:leftChars="150" w:left="36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1185" w:dyaOrig="600" w14:anchorId="0C620C9E">
                <v:shape id="_x0000_i1027" type="#_x0000_t75" alt="" style="width:59.4pt;height:30pt;mso-width-percent:0;mso-height-percent:0;mso-width-percent:0;mso-height-percent:0" o:ole="">
                  <v:imagedata r:id="rId8" o:title=""/>
                </v:shape>
                <o:OLEObject Type="Embed" ProgID="CorelDraw.Graphic.19" ShapeID="_x0000_i1027" DrawAspect="Content" ObjectID="_1849956741" r:id="rId9"/>
              </w:object>
            </w:r>
          </w:p>
        </w:tc>
      </w:tr>
      <w:tr w:rsidR="004C6ACD" w14:paraId="1A8EEADB" w14:textId="77777777">
        <w:trPr>
          <w:trHeight w:val="1407"/>
        </w:trPr>
        <w:tc>
          <w:tcPr>
            <w:tcW w:w="4673" w:type="dxa"/>
          </w:tcPr>
          <w:p w14:paraId="58FA4533" w14:textId="77777777" w:rsidR="004C6ACD" w:rsidRDefault="003C1643">
            <w:pPr>
              <w:spacing w:line="240" w:lineRule="exact"/>
              <w:ind w:firstLineChars="500" w:firstLine="1000"/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theme="minorHAnsi"/>
                <w:sz w:val="20"/>
                <w:szCs w:val="20"/>
              </w:rPr>
              <w:t>Trasparente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 :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cstheme="minorHAnsi"/>
                <w:sz w:val="20"/>
                <w:szCs w:val="20"/>
              </w:rPr>
              <w:t>Induritore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 :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theme="minorHAnsi"/>
                <w:sz w:val="20"/>
                <w:szCs w:val="20"/>
              </w:rPr>
              <w:t>Diluente</w:t>
            </w:r>
            <w:proofErr w:type="spellEnd"/>
          </w:p>
          <w:p w14:paraId="143DA746" w14:textId="7B8C2432" w:rsidR="004C6ACD" w:rsidRDefault="003C164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Volume)   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="009B6E17">
              <w:rPr>
                <w:rFonts w:cstheme="minorHAnsi"/>
                <w:sz w:val="20"/>
                <w:szCs w:val="20"/>
              </w:rPr>
              <w:t>100</w:t>
            </w:r>
            <w:r>
              <w:rPr>
                <w:rFonts w:cstheme="minorHAnsi"/>
                <w:sz w:val="20"/>
                <w:szCs w:val="20"/>
              </w:rPr>
              <w:t xml:space="preserve">        </w:t>
            </w:r>
            <w:r>
              <w:rPr>
                <w:rFonts w:cstheme="minorHAnsi" w:hint="eastAsia"/>
                <w:sz w:val="20"/>
                <w:szCs w:val="20"/>
              </w:rPr>
              <w:t xml:space="preserve">   </w:t>
            </w:r>
            <w:r w:rsidR="009B6E17">
              <w:rPr>
                <w:rFonts w:cstheme="minorHAnsi"/>
                <w:sz w:val="20"/>
                <w:szCs w:val="20"/>
              </w:rPr>
              <w:t>50</w:t>
            </w:r>
            <w:r>
              <w:rPr>
                <w:rFonts w:cstheme="minorHAnsi"/>
                <w:sz w:val="20"/>
                <w:szCs w:val="20"/>
              </w:rPr>
              <w:t xml:space="preserve">     </w:t>
            </w:r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 w:hint="eastAsia"/>
                <w:sz w:val="20"/>
                <w:szCs w:val="20"/>
              </w:rPr>
              <w:t>0</w:t>
            </w:r>
            <w:r w:rsidR="009B6E17">
              <w:rPr>
                <w:rFonts w:cstheme="minorHAnsi"/>
                <w:sz w:val="20"/>
                <w:szCs w:val="20"/>
              </w:rPr>
              <w:t>-10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1"/>
              <w:gridCol w:w="1134"/>
              <w:gridCol w:w="1139"/>
              <w:gridCol w:w="1129"/>
            </w:tblGrid>
            <w:tr w:rsidR="004C6ACD" w14:paraId="56F4162F" w14:textId="77777777">
              <w:tc>
                <w:tcPr>
                  <w:tcW w:w="1011" w:type="dxa"/>
                </w:tcPr>
                <w:p w14:paraId="1C46D191" w14:textId="77777777" w:rsidR="004C6ACD" w:rsidRDefault="003C1643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&lt;18</w:t>
                  </w:r>
                  <w:r>
                    <w:rPr>
                      <w:rFonts w:cstheme="minorHAnsi" w:hint="eastAsia"/>
                      <w:sz w:val="20"/>
                      <w:szCs w:val="20"/>
                    </w:rPr>
                    <w:t>°</w:t>
                  </w:r>
                  <w:r>
                    <w:rPr>
                      <w:rFonts w:cstheme="minorHAnsi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34" w:type="dxa"/>
                </w:tcPr>
                <w:p w14:paraId="63E276CC" w14:textId="4EEF8A89" w:rsidR="004C6ACD" w:rsidRDefault="003C1643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 w:rsidRPr="009B6E17">
                    <w:rPr>
                      <w:rFonts w:cstheme="minorHAnsi"/>
                      <w:sz w:val="20"/>
                      <w:szCs w:val="20"/>
                    </w:rPr>
                    <w:t>6511</w:t>
                  </w:r>
                </w:p>
              </w:tc>
              <w:tc>
                <w:tcPr>
                  <w:tcW w:w="1139" w:type="dxa"/>
                </w:tcPr>
                <w:p w14:paraId="01F4691F" w14:textId="623A6D54" w:rsidR="004C6ACD" w:rsidRDefault="003C1643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 w:rsidRPr="009B6E17">
                    <w:rPr>
                      <w:rFonts w:cstheme="minorHAnsi"/>
                      <w:sz w:val="20"/>
                      <w:szCs w:val="20"/>
                    </w:rPr>
                    <w:t>401</w:t>
                  </w:r>
                </w:p>
              </w:tc>
              <w:tc>
                <w:tcPr>
                  <w:tcW w:w="1129" w:type="dxa"/>
                </w:tcPr>
                <w:p w14:paraId="18718B27" w14:textId="77777777" w:rsidR="004C6ACD" w:rsidRDefault="003C1643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</w:t>
                  </w:r>
                  <w:r>
                    <w:rPr>
                      <w:rFonts w:cstheme="minorHAnsi"/>
                      <w:sz w:val="20"/>
                      <w:szCs w:val="20"/>
                    </w:rPr>
                    <w:t>-1</w:t>
                  </w:r>
                </w:p>
              </w:tc>
            </w:tr>
            <w:tr w:rsidR="004C6ACD" w14:paraId="36A781A2" w14:textId="77777777">
              <w:tc>
                <w:tcPr>
                  <w:tcW w:w="1011" w:type="dxa"/>
                </w:tcPr>
                <w:p w14:paraId="6D03F0B3" w14:textId="77777777" w:rsidR="004C6ACD" w:rsidRDefault="003C1643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18-</w:t>
                  </w:r>
                  <w:r>
                    <w:rPr>
                      <w:rFonts w:cstheme="minorHAnsi" w:hint="eastAsia"/>
                      <w:sz w:val="20"/>
                      <w:szCs w:val="20"/>
                    </w:rPr>
                    <w:t>30</w:t>
                  </w:r>
                  <w:r>
                    <w:rPr>
                      <w:rFonts w:cstheme="minorHAnsi" w:hint="eastAsia"/>
                      <w:sz w:val="20"/>
                      <w:szCs w:val="20"/>
                    </w:rPr>
                    <w:t>°</w:t>
                  </w:r>
                  <w:r>
                    <w:rPr>
                      <w:rFonts w:cstheme="minorHAnsi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34" w:type="dxa"/>
                </w:tcPr>
                <w:p w14:paraId="4B35E4E2" w14:textId="491411D3" w:rsidR="004C6ACD" w:rsidRDefault="003C1643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 w:rsidRPr="009B6E17">
                    <w:rPr>
                      <w:rFonts w:cstheme="minorHAnsi"/>
                      <w:sz w:val="20"/>
                      <w:szCs w:val="20"/>
                    </w:rPr>
                    <w:t>6511</w:t>
                  </w:r>
                </w:p>
              </w:tc>
              <w:tc>
                <w:tcPr>
                  <w:tcW w:w="1139" w:type="dxa"/>
                </w:tcPr>
                <w:p w14:paraId="6D9A947B" w14:textId="4F2E3B48" w:rsidR="004C6ACD" w:rsidRDefault="003C1643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 w:rsidRPr="009B6E17">
                    <w:rPr>
                      <w:rFonts w:cstheme="minorHAnsi"/>
                      <w:sz w:val="20"/>
                      <w:szCs w:val="20"/>
                    </w:rPr>
                    <w:t>401</w:t>
                  </w:r>
                </w:p>
              </w:tc>
              <w:tc>
                <w:tcPr>
                  <w:tcW w:w="1129" w:type="dxa"/>
                </w:tcPr>
                <w:p w14:paraId="5E3F1F7A" w14:textId="67BF4F5F" w:rsidR="004C6ACD" w:rsidRDefault="003C1643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</w:t>
                  </w:r>
                  <w:r>
                    <w:rPr>
                      <w:rFonts w:cstheme="minorHAnsi"/>
                      <w:sz w:val="20"/>
                      <w:szCs w:val="20"/>
                    </w:rPr>
                    <w:t>-</w:t>
                  </w:r>
                  <w:r w:rsidR="009B6E17">
                    <w:rPr>
                      <w:rFonts w:cstheme="minorHAnsi"/>
                      <w:sz w:val="20"/>
                      <w:szCs w:val="20"/>
                    </w:rPr>
                    <w:t>1/</w:t>
                  </w: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</w:tr>
            <w:tr w:rsidR="004C6ACD" w14:paraId="0748086A" w14:textId="77777777">
              <w:tc>
                <w:tcPr>
                  <w:tcW w:w="1011" w:type="dxa"/>
                </w:tcPr>
                <w:p w14:paraId="5324F66C" w14:textId="77777777" w:rsidR="004C6ACD" w:rsidRDefault="003C1643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&gt; 30</w:t>
                  </w:r>
                  <w:r>
                    <w:rPr>
                      <w:rFonts w:cstheme="minorHAnsi" w:hint="eastAsia"/>
                      <w:sz w:val="20"/>
                      <w:szCs w:val="20"/>
                    </w:rPr>
                    <w:t>°</w:t>
                  </w:r>
                  <w:r>
                    <w:rPr>
                      <w:rFonts w:cstheme="minorHAnsi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34" w:type="dxa"/>
                </w:tcPr>
                <w:p w14:paraId="4C0E6D84" w14:textId="747F8347" w:rsidR="004C6ACD" w:rsidRDefault="003C1643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 w:rsidRPr="009B6E17">
                    <w:rPr>
                      <w:rFonts w:cstheme="minorHAnsi"/>
                      <w:sz w:val="20"/>
                      <w:szCs w:val="20"/>
                    </w:rPr>
                    <w:t>6511</w:t>
                  </w:r>
                </w:p>
              </w:tc>
              <w:tc>
                <w:tcPr>
                  <w:tcW w:w="1139" w:type="dxa"/>
                </w:tcPr>
                <w:p w14:paraId="608C4A73" w14:textId="486EBFF2" w:rsidR="004C6ACD" w:rsidRDefault="003C1643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 w:rsidRPr="009B6E17">
                    <w:rPr>
                      <w:rFonts w:cstheme="minorHAnsi"/>
                      <w:sz w:val="20"/>
                      <w:szCs w:val="20"/>
                    </w:rPr>
                    <w:t>401</w:t>
                  </w:r>
                </w:p>
              </w:tc>
              <w:tc>
                <w:tcPr>
                  <w:tcW w:w="1129" w:type="dxa"/>
                </w:tcPr>
                <w:p w14:paraId="01111465" w14:textId="202CEBCC" w:rsidR="004C6ACD" w:rsidRDefault="003C1643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eastAsia"/>
                      <w:sz w:val="20"/>
                      <w:szCs w:val="20"/>
                    </w:rPr>
                    <w:t>PC-</w:t>
                  </w:r>
                  <w:r w:rsidR="009B6E17">
                    <w:rPr>
                      <w:rFonts w:cstheme="minorHAnsi"/>
                      <w:sz w:val="20"/>
                      <w:szCs w:val="20"/>
                    </w:rPr>
                    <w:t>2/</w:t>
                  </w:r>
                  <w:r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717773F1" w14:textId="77777777" w:rsidR="004C6ACD" w:rsidRDefault="004C6ACD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A7DB0E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 w:hint="eastAsia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-1</w:t>
            </w:r>
            <w:r>
              <w:rPr>
                <w:rFonts w:cstheme="minorHAnsi" w:hint="eastAsia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s</w:t>
            </w:r>
          </w:p>
          <w:p w14:paraId="588B5292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DIN </w:t>
            </w:r>
          </w:p>
          <w:p w14:paraId="73EB8480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 Coppe</w:t>
            </w:r>
          </w:p>
        </w:tc>
        <w:tc>
          <w:tcPr>
            <w:tcW w:w="2835" w:type="dxa"/>
            <w:vAlign w:val="center"/>
          </w:tcPr>
          <w:p w14:paraId="2D471E0F" w14:textId="28895868" w:rsidR="004C6ACD" w:rsidRDefault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 w:hint="eastAsia"/>
                <w:sz w:val="20"/>
                <w:szCs w:val="20"/>
              </w:rPr>
              <w:t xml:space="preserve"> ora</w:t>
            </w:r>
          </w:p>
          <w:p w14:paraId="1C58ED28" w14:textId="77777777" w:rsidR="004C6ACD" w:rsidRDefault="004C6ACD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7D4866F" w14:textId="77777777" w:rsidR="004C6ACD" w:rsidRDefault="004C6ACD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2F3636FA" w14:textId="77777777" w:rsidR="004C6ACD" w:rsidRPr="00C07C83" w:rsidRDefault="003C1643">
      <w:pPr>
        <w:spacing w:line="240" w:lineRule="exact"/>
        <w:rPr>
          <w:rFonts w:cstheme="minorHAnsi"/>
          <w:sz w:val="22"/>
          <w:lang w:val="it-IT"/>
        </w:rPr>
      </w:pPr>
      <w:r w:rsidRPr="00C07C83">
        <w:rPr>
          <w:rFonts w:cstheme="minorHAnsi"/>
          <w:sz w:val="22"/>
          <w:lang w:val="it-IT"/>
        </w:rPr>
        <w:t>METODO DI APPLICAZIONE                      TEMPI DI ESSICCAZIONE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1134"/>
        <w:gridCol w:w="1354"/>
      </w:tblGrid>
      <w:tr w:rsidR="004C6ACD" w14:paraId="610DA0C2" w14:textId="77777777">
        <w:trPr>
          <w:trHeight w:hRule="exact" w:val="624"/>
        </w:trPr>
        <w:tc>
          <w:tcPr>
            <w:tcW w:w="709" w:type="dxa"/>
          </w:tcPr>
          <w:p w14:paraId="4DE7E8D0" w14:textId="77777777" w:rsidR="004C6ACD" w:rsidRPr="00C07C83" w:rsidRDefault="004C6ACD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14:paraId="54DB6527" w14:textId="77777777" w:rsidR="004C6ACD" w:rsidRDefault="00A925A6">
            <w:pPr>
              <w:spacing w:line="76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555" w:dyaOrig="585" w14:anchorId="71CE7708">
                <v:shape id="_x0000_i1028" type="#_x0000_t75" alt="" style="width:27.6pt;height:29.4pt;mso-width-percent:0;mso-height-percent:0;mso-width-percent:0;mso-height-percent:0" o:ole="">
                  <v:imagedata r:id="rId10" o:title=""/>
                </v:shape>
                <o:OLEObject Type="Embed" ProgID="CorelDraw.Graphic.19" ShapeID="_x0000_i1028" DrawAspect="Content" ObjectID="_1849956742" r:id="rId11"/>
              </w:object>
            </w:r>
          </w:p>
        </w:tc>
        <w:tc>
          <w:tcPr>
            <w:tcW w:w="850" w:type="dxa"/>
          </w:tcPr>
          <w:p w14:paraId="7FC47117" w14:textId="77777777" w:rsidR="004C6ACD" w:rsidRDefault="00A925A6">
            <w:pPr>
              <w:spacing w:line="76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600" w:dyaOrig="600" w14:anchorId="3446334D">
                <v:shape id="_x0000_i1029" type="#_x0000_t75" alt="" style="width:30pt;height:30pt;mso-width-percent:0;mso-height-percent:0;mso-width-percent:0;mso-height-percent:0" o:ole="">
                  <v:imagedata r:id="rId12" o:title=""/>
                </v:shape>
                <o:OLEObject Type="Embed" ProgID="CorelDraw.Graphic.19" ShapeID="_x0000_i1029" DrawAspect="Content" ObjectID="_1849956743" r:id="rId13"/>
              </w:object>
            </w:r>
          </w:p>
        </w:tc>
        <w:tc>
          <w:tcPr>
            <w:tcW w:w="1134" w:type="dxa"/>
          </w:tcPr>
          <w:p w14:paraId="2E337D16" w14:textId="77777777" w:rsidR="004C6ACD" w:rsidRDefault="00A925A6">
            <w:pPr>
              <w:spacing w:line="740" w:lineRule="exact"/>
              <w:ind w:leftChars="70" w:left="168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object w:dxaOrig="555" w:dyaOrig="555" w14:anchorId="4885BE59">
                <v:shape id="_x0000_i1030" type="#_x0000_t75" alt="" style="width:27.6pt;height:27.6pt;mso-width-percent:0;mso-height-percent:0;mso-width-percent:0;mso-height-percent:0" o:ole="">
                  <v:imagedata r:id="rId14" o:title=""/>
                </v:shape>
                <o:OLEObject Type="Embed" ProgID="CorelDraw.Graphic.19" ShapeID="_x0000_i1030" DrawAspect="Content" ObjectID="_1849956744" r:id="rId15"/>
              </w:object>
            </w:r>
          </w:p>
        </w:tc>
        <w:tc>
          <w:tcPr>
            <w:tcW w:w="992" w:type="dxa"/>
            <w:vAlign w:val="center"/>
          </w:tcPr>
          <w:p w14:paraId="085286E4" w14:textId="77777777" w:rsidR="004C6ACD" w:rsidRDefault="00A925A6">
            <w:pPr>
              <w:spacing w:line="740" w:lineRule="exact"/>
              <w:ind w:rightChars="50" w:right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object w:dxaOrig="765" w:dyaOrig="540" w14:anchorId="54B2F38C">
                <v:shape id="_x0000_i1031" type="#_x0000_t75" alt="" style="width:38.4pt;height:27pt;mso-width-percent:0;mso-height-percent:0;mso-width-percent:0;mso-height-percent:0" o:ole="">
                  <v:imagedata r:id="rId16" o:title=""/>
                </v:shape>
                <o:OLEObject Type="Embed" ProgID="CorelDraw.Graphic.19" ShapeID="_x0000_i1031" DrawAspect="Content" ObjectID="_1849956745" r:id="rId17"/>
              </w:object>
            </w:r>
            <w:r>
              <w:t xml:space="preserve">    </w:t>
            </w:r>
          </w:p>
        </w:tc>
      </w:tr>
      <w:tr w:rsidR="004C6ACD" w14:paraId="75CC0607" w14:textId="77777777">
        <w:trPr>
          <w:trHeight w:hRule="exact" w:val="624"/>
        </w:trPr>
        <w:tc>
          <w:tcPr>
            <w:tcW w:w="709" w:type="dxa"/>
          </w:tcPr>
          <w:p w14:paraId="62DD1AB3" w14:textId="77777777" w:rsidR="004C6ACD" w:rsidRDefault="00A925A6">
            <w:pPr>
              <w:spacing w:line="74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465" w:dyaOrig="555" w14:anchorId="3D8D0061">
                <v:shape id="_x0000_i1032" type="#_x0000_t75" alt="" style="width:23.4pt;height:27.6pt;mso-width-percent:0;mso-height-percent:0;mso-width-percent:0;mso-height-percent:0" o:ole="">
                  <v:imagedata r:id="rId18" o:title=""/>
                </v:shape>
                <o:OLEObject Type="Embed" ProgID="CorelDraw.Graphic.19" ShapeID="_x0000_i1032" DrawAspect="Content" ObjectID="_1849956746" r:id="rId19"/>
              </w:object>
            </w:r>
          </w:p>
        </w:tc>
        <w:tc>
          <w:tcPr>
            <w:tcW w:w="851" w:type="dxa"/>
            <w:vAlign w:val="center"/>
          </w:tcPr>
          <w:p w14:paraId="57563844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850" w:type="dxa"/>
            <w:vAlign w:val="center"/>
          </w:tcPr>
          <w:p w14:paraId="21B9707B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2.0-2.5</w:t>
            </w:r>
          </w:p>
        </w:tc>
        <w:tc>
          <w:tcPr>
            <w:tcW w:w="1134" w:type="dxa"/>
            <w:vMerge w:val="restart"/>
            <w:vAlign w:val="center"/>
          </w:tcPr>
          <w:p w14:paraId="621CE81D" w14:textId="5FC42A42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2-3 mani </w:t>
            </w:r>
            <w:r w:rsidR="009B6E17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 w:hint="eastAsia"/>
                <w:sz w:val="20"/>
                <w:szCs w:val="20"/>
              </w:rPr>
              <w:t>0-</w:t>
            </w:r>
            <w:r w:rsidR="009B6E17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 w:hint="eastAsia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um</w:t>
            </w:r>
          </w:p>
        </w:tc>
        <w:tc>
          <w:tcPr>
            <w:tcW w:w="992" w:type="dxa"/>
            <w:vMerge w:val="restart"/>
            <w:vAlign w:val="center"/>
          </w:tcPr>
          <w:p w14:paraId="0A017AAD" w14:textId="02F599BC" w:rsidR="004C6ACD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B6E17">
              <w:rPr>
                <w:rFonts w:cstheme="minorHAnsi"/>
                <w:sz w:val="20"/>
                <w:szCs w:val="20"/>
              </w:rPr>
              <w:t>Senza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B6E17">
              <w:rPr>
                <w:rFonts w:cstheme="minorHAnsi"/>
                <w:sz w:val="20"/>
                <w:szCs w:val="20"/>
              </w:rPr>
              <w:t>appassimento</w:t>
            </w:r>
            <w:proofErr w:type="spellEnd"/>
          </w:p>
        </w:tc>
      </w:tr>
      <w:tr w:rsidR="004C6ACD" w14:paraId="63B54236" w14:textId="77777777">
        <w:trPr>
          <w:trHeight w:hRule="exact" w:val="624"/>
        </w:trPr>
        <w:tc>
          <w:tcPr>
            <w:tcW w:w="709" w:type="dxa"/>
          </w:tcPr>
          <w:p w14:paraId="2F1029D0" w14:textId="77777777" w:rsidR="004C6ACD" w:rsidRDefault="00A925A6">
            <w:pPr>
              <w:spacing w:line="74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465" w:dyaOrig="555" w14:anchorId="16B650BC">
                <v:shape id="_x0000_i1033" type="#_x0000_t75" alt="" style="width:23.4pt;height:27.6pt;mso-width-percent:0;mso-height-percent:0;mso-width-percent:0;mso-height-percent:0" o:ole="">
                  <v:imagedata r:id="rId20" o:title=""/>
                </v:shape>
                <o:OLEObject Type="Embed" ProgID="CorelDraw.Graphic.19" ShapeID="_x0000_i1033" DrawAspect="Content" ObjectID="_1849956747" r:id="rId21"/>
              </w:object>
            </w:r>
          </w:p>
        </w:tc>
        <w:tc>
          <w:tcPr>
            <w:tcW w:w="851" w:type="dxa"/>
            <w:vAlign w:val="center"/>
          </w:tcPr>
          <w:p w14:paraId="1A20E05D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850" w:type="dxa"/>
            <w:vAlign w:val="center"/>
          </w:tcPr>
          <w:p w14:paraId="7A4C146B" w14:textId="77777777" w:rsidR="004C6ACD" w:rsidRDefault="003C1643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1.8-2.0</w:t>
            </w:r>
          </w:p>
        </w:tc>
        <w:tc>
          <w:tcPr>
            <w:tcW w:w="1134" w:type="dxa"/>
            <w:vMerge/>
            <w:vAlign w:val="center"/>
          </w:tcPr>
          <w:p w14:paraId="53B83565" w14:textId="77777777" w:rsidR="004C6ACD" w:rsidRDefault="004C6ACD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CE54C84" w14:textId="77777777" w:rsidR="004C6ACD" w:rsidRDefault="004C6ACD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5711" w:tblpY="-1876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077"/>
      </w:tblGrid>
      <w:tr w:rsidR="004C6ACD" w14:paraId="211A1134" w14:textId="77777777">
        <w:trPr>
          <w:trHeight w:hRule="exact" w:val="624"/>
        </w:trPr>
        <w:tc>
          <w:tcPr>
            <w:tcW w:w="988" w:type="dxa"/>
          </w:tcPr>
          <w:p w14:paraId="3BB9FECA" w14:textId="77777777" w:rsidR="004C6ACD" w:rsidRDefault="004C6ACD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97057CF" w14:textId="77777777" w:rsidR="004C6ACD" w:rsidRDefault="00A925A6">
            <w:pPr>
              <w:spacing w:line="74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660" w:dyaOrig="600" w14:anchorId="518ACEA3">
                <v:shape id="_x0000_i1034" type="#_x0000_t75" alt="" style="width:32.4pt;height:30pt;mso-width-percent:0;mso-height-percent:0;mso-width-percent:0;mso-height-percent:0" o:ole="">
                  <v:imagedata r:id="rId22" o:title=""/>
                </v:shape>
                <o:OLEObject Type="Embed" ProgID="CorelDraw.Graphic.19" ShapeID="_x0000_i1034" DrawAspect="Content" ObjectID="_1849956748" r:id="rId23"/>
              </w:object>
            </w:r>
          </w:p>
        </w:tc>
        <w:tc>
          <w:tcPr>
            <w:tcW w:w="1077" w:type="dxa"/>
          </w:tcPr>
          <w:p w14:paraId="15E58488" w14:textId="77777777" w:rsidR="004C6ACD" w:rsidRDefault="00A925A6">
            <w:pPr>
              <w:spacing w:line="740" w:lineRule="exact"/>
              <w:ind w:leftChars="50" w:left="12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object w:dxaOrig="615" w:dyaOrig="585" w14:anchorId="158675FD">
                <v:shape id="_x0000_i1035" type="#_x0000_t75" alt="" style="width:31.2pt;height:29.4pt;mso-width-percent:0;mso-height-percent:0;mso-width-percent:0;mso-height-percent:0" o:ole="">
                  <v:imagedata r:id="rId24" o:title=""/>
                </v:shape>
                <o:OLEObject Type="Embed" ProgID="CorelDraw.Graphic.19" ShapeID="_x0000_i1035" DrawAspect="Content" ObjectID="_1849956749" r:id="rId25"/>
              </w:object>
            </w:r>
          </w:p>
        </w:tc>
      </w:tr>
      <w:tr w:rsidR="009B6E17" w14:paraId="3B9E3C7C" w14:textId="77777777">
        <w:trPr>
          <w:trHeight w:hRule="exact" w:val="408"/>
        </w:trPr>
        <w:tc>
          <w:tcPr>
            <w:tcW w:w="988" w:type="dxa"/>
            <w:vAlign w:val="center"/>
          </w:tcPr>
          <w:p w14:paraId="7C83AE70" w14:textId="23BAE4E2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 w:hint="eastAsia"/>
                <w:sz w:val="20"/>
                <w:szCs w:val="20"/>
              </w:rPr>
              <w:t>°</w:t>
            </w: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62C80ABA" w14:textId="10CF96EA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30’</w:t>
            </w:r>
          </w:p>
        </w:tc>
        <w:tc>
          <w:tcPr>
            <w:tcW w:w="1077" w:type="dxa"/>
            <w:vAlign w:val="center"/>
          </w:tcPr>
          <w:p w14:paraId="2F506E25" w14:textId="072E0E91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90’</w:t>
            </w:r>
          </w:p>
        </w:tc>
      </w:tr>
      <w:tr w:rsidR="009B6E17" w14:paraId="3D25ECCD" w14:textId="77777777">
        <w:trPr>
          <w:trHeight w:hRule="exact" w:val="408"/>
        </w:trPr>
        <w:tc>
          <w:tcPr>
            <w:tcW w:w="988" w:type="dxa"/>
            <w:vAlign w:val="center"/>
          </w:tcPr>
          <w:p w14:paraId="0012A96C" w14:textId="77777777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>
              <w:rPr>
                <w:rFonts w:cstheme="minorHAnsi" w:hint="eastAsia"/>
                <w:sz w:val="20"/>
                <w:szCs w:val="20"/>
              </w:rPr>
              <w:t>°</w:t>
            </w: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66FA4A2E" w14:textId="14D8DF6B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20'</w:t>
            </w:r>
          </w:p>
        </w:tc>
        <w:tc>
          <w:tcPr>
            <w:tcW w:w="1077" w:type="dxa"/>
            <w:vAlign w:val="center"/>
          </w:tcPr>
          <w:p w14:paraId="2AFCBE86" w14:textId="1A39B1F2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60’</w:t>
            </w:r>
          </w:p>
        </w:tc>
      </w:tr>
      <w:tr w:rsidR="009B6E17" w14:paraId="721BCB45" w14:textId="77777777">
        <w:trPr>
          <w:trHeight w:hRule="exact" w:val="408"/>
        </w:trPr>
        <w:tc>
          <w:tcPr>
            <w:tcW w:w="988" w:type="dxa"/>
            <w:vAlign w:val="center"/>
          </w:tcPr>
          <w:p w14:paraId="72FA514E" w14:textId="77777777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  <w:r>
              <w:rPr>
                <w:rFonts w:cstheme="minorHAnsi" w:hint="eastAsia"/>
                <w:sz w:val="20"/>
                <w:szCs w:val="20"/>
              </w:rPr>
              <w:t>°</w:t>
            </w: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080E1F91" w14:textId="77777777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1077" w:type="dxa"/>
            <w:vAlign w:val="center"/>
          </w:tcPr>
          <w:p w14:paraId="20DDA551" w14:textId="3EB39617" w:rsidR="009B6E17" w:rsidRDefault="009B6E17" w:rsidP="009B6E1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10'</w:t>
            </w:r>
          </w:p>
        </w:tc>
      </w:tr>
    </w:tbl>
    <w:p w14:paraId="2F5214C6" w14:textId="77777777" w:rsidR="004C6ACD" w:rsidRDefault="004C6ACD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70B6941B" w14:textId="77777777" w:rsidR="004C6ACD" w:rsidRDefault="004C6ACD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51ACAE20" w14:textId="68A0F2C4" w:rsidR="009B6E17" w:rsidRPr="009B6E17" w:rsidRDefault="009B6E17" w:rsidP="009B6E17">
      <w:pPr>
        <w:spacing w:line="240" w:lineRule="exact"/>
        <w:rPr>
          <w:rFonts w:cstheme="minorHAnsi"/>
          <w:sz w:val="20"/>
          <w:szCs w:val="20"/>
        </w:rPr>
      </w:pPr>
      <w:r w:rsidRPr="009B6E17">
        <w:rPr>
          <w:rFonts w:cstheme="minorHAnsi"/>
          <w:sz w:val="20"/>
          <w:szCs w:val="20"/>
        </w:rPr>
        <w:t>NOTE</w:t>
      </w:r>
    </w:p>
    <w:p w14:paraId="086B7AD0" w14:textId="4D86387A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Ripresa: Dopo completa essiccazione, carteggiare ad umido con carta abrasiva P2000 le aree interessate da impurità o colature.</w:t>
      </w:r>
    </w:p>
    <w:p w14:paraId="1E534280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Quindi lucidare per eliminare il difetto.</w:t>
      </w:r>
    </w:p>
    <w:p w14:paraId="7B2AE02B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L'umidità influisce sui componenti del trasparente; l'attrezzatura di applicazione deve quindi essere completamente asciutta.</w:t>
      </w:r>
    </w:p>
    <w:p w14:paraId="36E6D040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Chiudere immediatamente il contenitore dell'</w:t>
      </w:r>
      <w:proofErr w:type="spellStart"/>
      <w:r w:rsidRPr="00C07C83">
        <w:rPr>
          <w:rFonts w:cstheme="minorHAnsi"/>
          <w:sz w:val="20"/>
          <w:szCs w:val="20"/>
          <w:lang w:val="it-IT"/>
        </w:rPr>
        <w:t>induritore</w:t>
      </w:r>
      <w:proofErr w:type="spellEnd"/>
      <w:r w:rsidRPr="00C07C83">
        <w:rPr>
          <w:rFonts w:cstheme="minorHAnsi"/>
          <w:sz w:val="20"/>
          <w:szCs w:val="20"/>
          <w:lang w:val="it-IT"/>
        </w:rPr>
        <w:t xml:space="preserve"> dopo l'uso.</w:t>
      </w:r>
    </w:p>
    <w:p w14:paraId="4FD0000A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I tempi di essiccazione possono prolungarsi se l'umidità diminuisce.</w:t>
      </w:r>
    </w:p>
    <w:p w14:paraId="799E62D6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 xml:space="preserve">Utilizzare un diluente di lavaggio prima della scadenza del </w:t>
      </w:r>
      <w:proofErr w:type="spellStart"/>
      <w:r w:rsidRPr="00C07C83">
        <w:rPr>
          <w:rFonts w:cstheme="minorHAnsi"/>
          <w:sz w:val="20"/>
          <w:szCs w:val="20"/>
          <w:lang w:val="it-IT"/>
        </w:rPr>
        <w:t>pot</w:t>
      </w:r>
      <w:proofErr w:type="spellEnd"/>
      <w:r w:rsidRPr="00C07C83">
        <w:rPr>
          <w:rFonts w:cstheme="minorHAnsi"/>
          <w:sz w:val="20"/>
          <w:szCs w:val="20"/>
          <w:lang w:val="it-IT"/>
        </w:rPr>
        <w:t xml:space="preserve"> life.</w:t>
      </w:r>
    </w:p>
    <w:p w14:paraId="467B5C4E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</w:p>
    <w:p w14:paraId="4C429876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SICUREZZA</w:t>
      </w:r>
    </w:p>
    <w:p w14:paraId="31DFD649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Seguire le istruzioni riportate sull'etichetta del prodotto. Per maggiori informazioni consultare la Scheda Dati di Sicurezza.</w:t>
      </w:r>
    </w:p>
    <w:p w14:paraId="732C8C2D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Conforme alla normativa nazionale vigente in materia di salute e sicurezza sul lavoro e smaltimento dei rifiuti.</w:t>
      </w:r>
    </w:p>
    <w:p w14:paraId="23BA0B13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</w:p>
    <w:p w14:paraId="0F0A9C80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STOCCAGGIO</w:t>
      </w:r>
    </w:p>
    <w:p w14:paraId="2522A19C" w14:textId="77777777" w:rsidR="009B6E17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Conservare il prodotto in un luogo ventilato, lontano dall'esposizione diretta alla luce solare. Mantenere tra 5°C e 35°C.</w:t>
      </w:r>
    </w:p>
    <w:p w14:paraId="0E00C575" w14:textId="3C9E9F9C" w:rsidR="004C6ACD" w:rsidRPr="00C07C83" w:rsidRDefault="009B6E17" w:rsidP="009B6E17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C07C83">
        <w:rPr>
          <w:rFonts w:cstheme="minorHAnsi"/>
          <w:sz w:val="20"/>
          <w:szCs w:val="20"/>
          <w:lang w:val="it-IT"/>
        </w:rPr>
        <w:t>Nella confezione originale integra, 2 anni dalla data di produzione.</w:t>
      </w:r>
    </w:p>
    <w:sectPr w:rsidR="004C6ACD" w:rsidRPr="00C07C83">
      <w:pgSz w:w="11906" w:h="16838"/>
      <w:pgMar w:top="1440" w:right="1134" w:bottom="567" w:left="567" w:header="709" w:footer="709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2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Q4ZDZhMmU2YmZiYjFjOTQ0OGVjNjVkMjc0ZDhkM2UifQ=="/>
    <w:docVar w:name="KSO_WPS_MARK_KEY" w:val="2d76c1aa-65bb-4be8-a3cc-713518a62164"/>
  </w:docVars>
  <w:rsids>
    <w:rsidRoot w:val="002C4B78"/>
    <w:rsid w:val="000204F4"/>
    <w:rsid w:val="00067D5A"/>
    <w:rsid w:val="000E6EAD"/>
    <w:rsid w:val="000F78C1"/>
    <w:rsid w:val="001146BD"/>
    <w:rsid w:val="001300EE"/>
    <w:rsid w:val="00152ED9"/>
    <w:rsid w:val="00173CE4"/>
    <w:rsid w:val="001A5659"/>
    <w:rsid w:val="001B4FEF"/>
    <w:rsid w:val="001C4BE2"/>
    <w:rsid w:val="001C5D49"/>
    <w:rsid w:val="001D0DAE"/>
    <w:rsid w:val="001D396E"/>
    <w:rsid w:val="001E20AE"/>
    <w:rsid w:val="00260E08"/>
    <w:rsid w:val="002C4B78"/>
    <w:rsid w:val="002F1864"/>
    <w:rsid w:val="00330804"/>
    <w:rsid w:val="0036247D"/>
    <w:rsid w:val="00373CA6"/>
    <w:rsid w:val="003974F8"/>
    <w:rsid w:val="003B06D2"/>
    <w:rsid w:val="003C649E"/>
    <w:rsid w:val="003D0FFE"/>
    <w:rsid w:val="00420FAC"/>
    <w:rsid w:val="0047322B"/>
    <w:rsid w:val="004B0E1D"/>
    <w:rsid w:val="004B772A"/>
    <w:rsid w:val="004C6ACD"/>
    <w:rsid w:val="004E0F83"/>
    <w:rsid w:val="004E4E76"/>
    <w:rsid w:val="004F64FC"/>
    <w:rsid w:val="005026DD"/>
    <w:rsid w:val="005314CB"/>
    <w:rsid w:val="005407D8"/>
    <w:rsid w:val="005449E2"/>
    <w:rsid w:val="005511F5"/>
    <w:rsid w:val="00563FCE"/>
    <w:rsid w:val="005D27EE"/>
    <w:rsid w:val="005D50D9"/>
    <w:rsid w:val="005D6FF2"/>
    <w:rsid w:val="0060764E"/>
    <w:rsid w:val="00612058"/>
    <w:rsid w:val="006217B6"/>
    <w:rsid w:val="0063596E"/>
    <w:rsid w:val="00635E2F"/>
    <w:rsid w:val="00655BD2"/>
    <w:rsid w:val="00663A63"/>
    <w:rsid w:val="006F6CBD"/>
    <w:rsid w:val="00725B5F"/>
    <w:rsid w:val="00760020"/>
    <w:rsid w:val="007B46ED"/>
    <w:rsid w:val="007D4F9C"/>
    <w:rsid w:val="007E6793"/>
    <w:rsid w:val="00827E74"/>
    <w:rsid w:val="008A1AC0"/>
    <w:rsid w:val="008C23AB"/>
    <w:rsid w:val="008E341B"/>
    <w:rsid w:val="008E570E"/>
    <w:rsid w:val="009009C3"/>
    <w:rsid w:val="00906FDB"/>
    <w:rsid w:val="009546FD"/>
    <w:rsid w:val="00971219"/>
    <w:rsid w:val="009760A4"/>
    <w:rsid w:val="00985A9F"/>
    <w:rsid w:val="00993952"/>
    <w:rsid w:val="009B514F"/>
    <w:rsid w:val="009B6E17"/>
    <w:rsid w:val="009E43F6"/>
    <w:rsid w:val="00A258EC"/>
    <w:rsid w:val="00A50D24"/>
    <w:rsid w:val="00A52FFC"/>
    <w:rsid w:val="00A925A6"/>
    <w:rsid w:val="00A96346"/>
    <w:rsid w:val="00AE2D38"/>
    <w:rsid w:val="00B143DF"/>
    <w:rsid w:val="00B14683"/>
    <w:rsid w:val="00B15D70"/>
    <w:rsid w:val="00B170F1"/>
    <w:rsid w:val="00B2518F"/>
    <w:rsid w:val="00B31F91"/>
    <w:rsid w:val="00B33C77"/>
    <w:rsid w:val="00B47E0F"/>
    <w:rsid w:val="00B762E9"/>
    <w:rsid w:val="00BD0CDE"/>
    <w:rsid w:val="00C07C83"/>
    <w:rsid w:val="00C1471D"/>
    <w:rsid w:val="00C43493"/>
    <w:rsid w:val="00C74E98"/>
    <w:rsid w:val="00C81E6F"/>
    <w:rsid w:val="00C8634F"/>
    <w:rsid w:val="00CB4AF4"/>
    <w:rsid w:val="00CE7984"/>
    <w:rsid w:val="00D11D43"/>
    <w:rsid w:val="00D37547"/>
    <w:rsid w:val="00D706C5"/>
    <w:rsid w:val="00D7623E"/>
    <w:rsid w:val="00D76C7B"/>
    <w:rsid w:val="00D779C9"/>
    <w:rsid w:val="00DA0E5C"/>
    <w:rsid w:val="00DA3BDB"/>
    <w:rsid w:val="00DA6E83"/>
    <w:rsid w:val="00DC228B"/>
    <w:rsid w:val="00DD05B9"/>
    <w:rsid w:val="00DE7725"/>
    <w:rsid w:val="00DF34F6"/>
    <w:rsid w:val="00E350E0"/>
    <w:rsid w:val="00E60F56"/>
    <w:rsid w:val="00E875C8"/>
    <w:rsid w:val="00EE53AD"/>
    <w:rsid w:val="00F04D15"/>
    <w:rsid w:val="00F148C8"/>
    <w:rsid w:val="00F15055"/>
    <w:rsid w:val="00F17D2F"/>
    <w:rsid w:val="00F248CE"/>
    <w:rsid w:val="00F259E8"/>
    <w:rsid w:val="00F30BB6"/>
    <w:rsid w:val="00F8365A"/>
    <w:rsid w:val="00FE160E"/>
    <w:rsid w:val="00FE7625"/>
    <w:rsid w:val="00FF1896"/>
    <w:rsid w:val="0CAB4150"/>
    <w:rsid w:val="1B5A4415"/>
    <w:rsid w:val="42AD0D23"/>
    <w:rsid w:val="4B5E1BB5"/>
    <w:rsid w:val="4F34692C"/>
    <w:rsid w:val="5344156A"/>
    <w:rsid w:val="63595857"/>
    <w:rsid w:val="650F5C4E"/>
    <w:rsid w:val="6E163063"/>
    <w:rsid w:val="7AAD456E"/>
    <w:rsid w:val="7DB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7CDF"/>
  <w15:docId w15:val="{E745A658-537C-E441-BC7A-A7B5297D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paragraph" w:styleId="PreformattatoHTML">
    <w:name w:val="HTML Preformatted"/>
    <w:basedOn w:val="Normale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Cs w:val="24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styleId="Paragrafoelenco">
    <w:name w:val="List Paragraph"/>
    <w:basedOn w:val="Normale"/>
    <w:uiPriority w:val="34"/>
    <w:qFormat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</dc:creator>
  <cp:lastModifiedBy>Stefano</cp:lastModifiedBy>
  <cp:revision>3</cp:revision>
  <cp:lastPrinted>2022-03-23T03:33:00Z</cp:lastPrinted>
  <dcterms:created xsi:type="dcterms:W3CDTF">2026-09-03T14:04:00Z</dcterms:created>
  <dcterms:modified xsi:type="dcterms:W3CDTF">2026-09-03T14:06:00Z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7B0FD1C74164455BBBB8D593FFF3E8B2</vt:lpwstr>
  </property>
</Properties>
</file>